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F878C7" w14:textId="77777777" w:rsidR="00651163" w:rsidRDefault="00651163" w:rsidP="00CA09D1">
      <w:pPr>
        <w:rPr>
          <w:rFonts w:ascii="Century Gothic" w:hAnsi="Century Gothic"/>
          <w:b/>
          <w:bCs/>
          <w:i/>
          <w:iCs/>
        </w:rPr>
      </w:pPr>
    </w:p>
    <w:p w14:paraId="2BD14947" w14:textId="5D605C55" w:rsidR="00651163" w:rsidRPr="00651163" w:rsidRDefault="00631373" w:rsidP="00651163">
      <w:pPr>
        <w:rPr>
          <w:rFonts w:ascii="Century Gothic" w:hAnsi="Century Gothic"/>
          <w:b/>
          <w:bCs/>
          <w:i/>
          <w:iCs/>
          <w:sz w:val="28"/>
          <w:szCs w:val="28"/>
        </w:rPr>
      </w:pPr>
      <w:hyperlink r:id="rId5" w:history="1">
        <w:r w:rsidR="00651163" w:rsidRPr="00651163">
          <w:rPr>
            <w:rStyle w:val="Hyperlink"/>
            <w:rFonts w:ascii="Century Gothic" w:hAnsi="Century Gothic"/>
            <w:b/>
            <w:bCs/>
            <w:i/>
            <w:iCs/>
            <w:sz w:val="28"/>
            <w:szCs w:val="28"/>
          </w:rPr>
          <w:t>Madrid, el tercer destino urbano del mundo</w:t>
        </w:r>
      </w:hyperlink>
    </w:p>
    <w:p w14:paraId="74A6A21A" w14:textId="77777777" w:rsidR="00651163" w:rsidRDefault="00651163" w:rsidP="00CA09D1">
      <w:pPr>
        <w:rPr>
          <w:rFonts w:ascii="Century Gothic" w:hAnsi="Century Gothic"/>
          <w:b/>
          <w:bCs/>
          <w:i/>
          <w:iCs/>
        </w:rPr>
      </w:pPr>
    </w:p>
    <w:p w14:paraId="6D2B6216" w14:textId="541A3641" w:rsidR="00CA09D1" w:rsidRPr="00651163" w:rsidRDefault="00631373" w:rsidP="00CA09D1">
      <w:pPr>
        <w:rPr>
          <w:rFonts w:ascii="Century Gothic" w:hAnsi="Century Gothic"/>
        </w:rPr>
      </w:pPr>
      <w:hyperlink r:id="rId6" w:history="1">
        <w:r w:rsidR="00CA09D1" w:rsidRPr="00631373">
          <w:rPr>
            <w:rStyle w:val="Hyperlink"/>
            <w:rFonts w:ascii="Century Gothic" w:hAnsi="Century Gothic"/>
            <w:b/>
            <w:bCs/>
            <w:i/>
            <w:iCs/>
          </w:rPr>
          <w:t>Almeida destaca “la excelencia y competitividad” del sector turístico que ha posicionado a Madrid como “tercer destino urbano mundial</w:t>
        </w:r>
        <w:r w:rsidR="00CA09D1" w:rsidRPr="00631373">
          <w:rPr>
            <w:rStyle w:val="Hyperlink"/>
            <w:rFonts w:ascii="Century Gothic" w:hAnsi="Century Gothic"/>
          </w:rPr>
          <w:t>”</w:t>
        </w:r>
      </w:hyperlink>
    </w:p>
    <w:p w14:paraId="7A8DA0EC" w14:textId="77777777" w:rsidR="00CA09D1" w:rsidRPr="00651163" w:rsidRDefault="00CA09D1" w:rsidP="00CA09D1">
      <w:pPr>
        <w:rPr>
          <w:rFonts w:ascii="Century Gothic" w:hAnsi="Century Gothic"/>
        </w:rPr>
      </w:pPr>
    </w:p>
    <w:p w14:paraId="1778E785" w14:textId="28D7D185" w:rsidR="00CA09D1" w:rsidRPr="00651163" w:rsidRDefault="00CA09D1" w:rsidP="00CA09D1">
      <w:pPr>
        <w:rPr>
          <w:rFonts w:ascii="Century Gothic" w:hAnsi="Century Gothic"/>
        </w:rPr>
      </w:pPr>
      <w:r w:rsidRPr="00651163">
        <w:rPr>
          <w:rFonts w:ascii="Century Gothic" w:hAnsi="Century Gothic"/>
        </w:rPr>
        <w:t>El Ayuntamiento de Madrid ha conmemorado  el Día Mundial del Turismo, otorgando un reconocimiento especial al sector turístico de la capital. El alcalde, José Luis Martínez-Almeida, junto a Marta Rivera de la Cruz, delegada de Cultura, Turismo y Deporte, y Almudena Maíllo, concejala delegada de Turismo, entregaron los premios organizados por el Área Delegada de Turismo. Estos galardones, que se conceden anualmente, reconocen a empresas, iniciativas y profesionales destacados en el sector turístico, en agradecimiento por su trabajo y como muestra del apoyo y compromiso del consistorio con esta industria.</w:t>
      </w:r>
    </w:p>
    <w:p w14:paraId="1456A4E1" w14:textId="77777777" w:rsidR="00CA09D1" w:rsidRPr="00651163" w:rsidRDefault="00CA09D1" w:rsidP="00CA09D1">
      <w:pPr>
        <w:rPr>
          <w:rFonts w:ascii="Century Gothic" w:hAnsi="Century Gothic"/>
        </w:rPr>
      </w:pPr>
      <w:r w:rsidRPr="00651163">
        <w:rPr>
          <w:rFonts w:ascii="Century Gothic" w:hAnsi="Century Gothic"/>
        </w:rPr>
        <w:t>Martínez-Almeida recordó que estos premios comenzaron a entregarse en 2020, en plena pandemia, como un reconocimiento al esfuerzo extraordinario del sector turístico. "Madrid no se entendería sin el turismo", afirmó, destacando la importancia de la excelencia, el talento y la competitividad del sector, que han permitido que la ciudad se convierta en el tercer destino turístico urbano del mundo.</w:t>
      </w:r>
    </w:p>
    <w:p w14:paraId="5B0011DA" w14:textId="77777777" w:rsidR="00CA09D1" w:rsidRPr="00651163" w:rsidRDefault="00CA09D1" w:rsidP="00CA09D1">
      <w:pPr>
        <w:rPr>
          <w:rFonts w:ascii="Century Gothic" w:hAnsi="Century Gothic"/>
        </w:rPr>
      </w:pPr>
      <w:r w:rsidRPr="00651163">
        <w:rPr>
          <w:rFonts w:ascii="Century Gothic" w:hAnsi="Century Gothic"/>
        </w:rPr>
        <w:t>En su quinta edición, los premios han resaltado el valor del turismo y su impacto positivo en la ciudad, contribuyendo a su desarrollo económico, social y cultural. El sector, caracterizado por una colaboración público-privada, se ha centrado en una política turística sostenible y respetuosa con la comunidad local. Con estos galardones, el Ayuntamiento reconoce a aquellos que, con su dedicación y talento, hacen que Madrid sea un destino único.</w:t>
      </w:r>
    </w:p>
    <w:p w14:paraId="2CB9BA7C" w14:textId="77777777" w:rsidR="00CA09D1" w:rsidRPr="00651163" w:rsidRDefault="00CA09D1" w:rsidP="00CA09D1">
      <w:pPr>
        <w:rPr>
          <w:rFonts w:ascii="Century Gothic" w:hAnsi="Century Gothic"/>
        </w:rPr>
      </w:pPr>
      <w:r w:rsidRPr="00651163">
        <w:rPr>
          <w:rFonts w:ascii="Century Gothic" w:hAnsi="Century Gothic"/>
        </w:rPr>
        <w:t>El alcalde subrayó la importancia de crear políticas que respondan a los retos planteados por los turistas, con el objetivo no solo de atraer visitantes, sino de lograr que repitan y se enamoren de Madrid.</w:t>
      </w:r>
    </w:p>
    <w:p w14:paraId="32F18ED3" w14:textId="77777777" w:rsidR="00651163" w:rsidRPr="00651163" w:rsidRDefault="00651163" w:rsidP="00651163">
      <w:pPr>
        <w:rPr>
          <w:rFonts w:ascii="Century Gothic" w:hAnsi="Century Gothic"/>
        </w:rPr>
      </w:pPr>
      <w:r w:rsidRPr="00651163">
        <w:rPr>
          <w:rFonts w:ascii="Century Gothic" w:hAnsi="Century Gothic"/>
        </w:rPr>
        <w:t>Ocho reconocimientos</w:t>
      </w:r>
    </w:p>
    <w:p w14:paraId="7801141C" w14:textId="77777777" w:rsidR="00651163" w:rsidRPr="00651163" w:rsidRDefault="00651163" w:rsidP="00651163">
      <w:pPr>
        <w:rPr>
          <w:rFonts w:ascii="Century Gothic" w:hAnsi="Century Gothic"/>
        </w:rPr>
      </w:pPr>
      <w:r w:rsidRPr="00651163">
        <w:rPr>
          <w:rFonts w:ascii="Century Gothic" w:hAnsi="Century Gothic"/>
        </w:rPr>
        <w:t xml:space="preserve">En la categoría 'Compromiso con el destino', se ha premiado a </w:t>
      </w:r>
      <w:hyperlink r:id="rId7" w:tgtFrame="_blank" w:history="1">
        <w:r w:rsidRPr="00651163">
          <w:rPr>
            <w:rStyle w:val="Hyperlink"/>
            <w:rFonts w:ascii="Century Gothic" w:hAnsi="Century Gothic"/>
          </w:rPr>
          <w:t>Casa Decor</w:t>
        </w:r>
      </w:hyperlink>
      <w:r w:rsidRPr="00651163">
        <w:rPr>
          <w:rFonts w:ascii="Century Gothic" w:hAnsi="Century Gothic"/>
        </w:rPr>
        <w:t xml:space="preserve">, evento de interiorismo y diseño que cada año genera gran expectación y amplía las opciones culturales y de ocio de la ciudad. El premio 'Compromiso con la tradición madrileña' ha sido para la </w:t>
      </w:r>
      <w:hyperlink r:id="rId8" w:tgtFrame="_blank" w:history="1">
        <w:r w:rsidRPr="00651163">
          <w:rPr>
            <w:rStyle w:val="Hyperlink"/>
            <w:rFonts w:ascii="Century Gothic" w:hAnsi="Century Gothic"/>
          </w:rPr>
          <w:t xml:space="preserve">Plaza de Toros </w:t>
        </w:r>
        <w:r w:rsidRPr="00651163">
          <w:rPr>
            <w:rStyle w:val="Hyperlink"/>
            <w:rFonts w:ascii="Century Gothic" w:hAnsi="Century Gothic"/>
          </w:rPr>
          <w:lastRenderedPageBreak/>
          <w:t>Monumental de Las Ventas</w:t>
        </w:r>
      </w:hyperlink>
      <w:r w:rsidRPr="00651163">
        <w:rPr>
          <w:rFonts w:ascii="Century Gothic" w:hAnsi="Century Gothic"/>
        </w:rPr>
        <w:t>, un icono neomudéjar y Bien de Interés Cultural que preserva la historia y la tradición taurina de Madrid.</w:t>
      </w:r>
    </w:p>
    <w:p w14:paraId="5C6D5FBF" w14:textId="77777777" w:rsidR="00651163" w:rsidRPr="00651163" w:rsidRDefault="00651163" w:rsidP="00651163">
      <w:pPr>
        <w:rPr>
          <w:rFonts w:ascii="Century Gothic" w:hAnsi="Century Gothic"/>
        </w:rPr>
      </w:pPr>
      <w:hyperlink r:id="rId9" w:tgtFrame="_blank" w:history="1">
        <w:r w:rsidRPr="00651163">
          <w:rPr>
            <w:rStyle w:val="Hyperlink"/>
            <w:rFonts w:ascii="Century Gothic" w:hAnsi="Century Gothic"/>
          </w:rPr>
          <w:t>Conexo,</w:t>
        </w:r>
      </w:hyperlink>
      <w:r w:rsidRPr="00651163">
        <w:rPr>
          <w:rFonts w:ascii="Century Gothic" w:hAnsi="Century Gothic"/>
        </w:rPr>
        <w:t xml:space="preserve"> el diario especializado en turismo de reuniones y congresos, recibió el premio 'Compromiso con la industria MICE' por sus 25 años de experiencia, mientras que </w:t>
      </w:r>
      <w:hyperlink r:id="rId10" w:tgtFrame="_blank" w:history="1">
        <w:r w:rsidRPr="00651163">
          <w:rPr>
            <w:rStyle w:val="Hyperlink"/>
            <w:rFonts w:ascii="Century Gothic" w:hAnsi="Century Gothic"/>
          </w:rPr>
          <w:t>ALSA,</w:t>
        </w:r>
      </w:hyperlink>
      <w:r w:rsidRPr="00651163">
        <w:rPr>
          <w:rFonts w:ascii="Century Gothic" w:hAnsi="Century Gothic"/>
        </w:rPr>
        <w:t xml:space="preserve"> líder en transporte de viajeros por carretera, fue galardonada con el 'Reconocimiento a la trayectoria' por su innovación y mejora en la movilidad.</w:t>
      </w:r>
    </w:p>
    <w:p w14:paraId="6AFEF9AD" w14:textId="77777777" w:rsidR="00651163" w:rsidRPr="00651163" w:rsidRDefault="00651163" w:rsidP="00651163">
      <w:pPr>
        <w:rPr>
          <w:rFonts w:ascii="Century Gothic" w:hAnsi="Century Gothic"/>
        </w:rPr>
      </w:pPr>
      <w:r w:rsidRPr="00651163">
        <w:rPr>
          <w:rFonts w:ascii="Century Gothic" w:hAnsi="Century Gothic"/>
        </w:rPr>
        <w:t xml:space="preserve">El Ayuntamiento también reconoció al </w:t>
      </w:r>
      <w:hyperlink r:id="rId11" w:tgtFrame="_blank" w:history="1">
        <w:r w:rsidRPr="00651163">
          <w:rPr>
            <w:rStyle w:val="Hyperlink"/>
            <w:rFonts w:ascii="Century Gothic" w:hAnsi="Century Gothic"/>
          </w:rPr>
          <w:t>Mutua Madrid Open</w:t>
        </w:r>
      </w:hyperlink>
      <w:r w:rsidRPr="00651163">
        <w:rPr>
          <w:rFonts w:ascii="Century Gothic" w:hAnsi="Century Gothic"/>
        </w:rPr>
        <w:t xml:space="preserve"> como 'Evento de interés turístico y de transformación de la ciudad'. Este torneo de tenis, uno de los más importantes del mundo, atrae a miles de aficionados a la Caja Mágica y a millones de espectadores en todo el mundo.</w:t>
      </w:r>
    </w:p>
    <w:p w14:paraId="52BD5323" w14:textId="77777777" w:rsidR="00651163" w:rsidRPr="00651163" w:rsidRDefault="00651163" w:rsidP="00651163">
      <w:pPr>
        <w:rPr>
          <w:rFonts w:ascii="Century Gothic" w:hAnsi="Century Gothic"/>
        </w:rPr>
      </w:pPr>
      <w:r w:rsidRPr="00651163">
        <w:rPr>
          <w:rFonts w:ascii="Century Gothic" w:hAnsi="Century Gothic"/>
        </w:rPr>
        <w:t xml:space="preserve">El premio 'Compromiso con la sostenibilidad' fue para la </w:t>
      </w:r>
      <w:hyperlink r:id="rId12" w:tgtFrame="_blank" w:history="1">
        <w:r w:rsidRPr="00651163">
          <w:rPr>
            <w:rStyle w:val="Hyperlink"/>
            <w:rFonts w:ascii="Century Gothic" w:hAnsi="Century Gothic"/>
          </w:rPr>
          <w:t>Pastelería Mallorca</w:t>
        </w:r>
      </w:hyperlink>
      <w:r w:rsidRPr="00651163">
        <w:rPr>
          <w:rFonts w:ascii="Century Gothic" w:hAnsi="Century Gothic"/>
        </w:rPr>
        <w:t xml:space="preserve">, un referente madrileño desde 1931, que ha evolucionado con un enfoque en la responsabilidad social y ambiental. La </w:t>
      </w:r>
      <w:hyperlink r:id="rId13" w:tgtFrame="_blank" w:history="1">
        <w:r w:rsidRPr="00651163">
          <w:rPr>
            <w:rStyle w:val="Hyperlink"/>
            <w:rFonts w:ascii="Century Gothic" w:hAnsi="Century Gothic"/>
          </w:rPr>
          <w:t>Asociación Profesional de Guías de Turismo de Madrid</w:t>
        </w:r>
      </w:hyperlink>
      <w:r w:rsidRPr="00651163">
        <w:rPr>
          <w:rFonts w:ascii="Century Gothic" w:hAnsi="Century Gothic"/>
        </w:rPr>
        <w:t xml:space="preserve"> (APIT) recibió el galardón en la categoría 'Apoyo a la difusión y comunicación turística' por su labor de mostrar la ciudad con profesionalidad y amabilidad.</w:t>
      </w:r>
    </w:p>
    <w:p w14:paraId="442B5821" w14:textId="77777777" w:rsidR="00651163" w:rsidRPr="00651163" w:rsidRDefault="00651163" w:rsidP="00651163">
      <w:pPr>
        <w:rPr>
          <w:rFonts w:ascii="Century Gothic" w:hAnsi="Century Gothic"/>
        </w:rPr>
      </w:pPr>
      <w:r w:rsidRPr="00651163">
        <w:rPr>
          <w:rFonts w:ascii="Century Gothic" w:hAnsi="Century Gothic"/>
        </w:rPr>
        <w:t xml:space="preserve">Por último, se otorgó el premio 'Turismo y cine' a </w:t>
      </w:r>
      <w:r w:rsidRPr="00651163">
        <w:rPr>
          <w:rFonts w:ascii="Century Gothic" w:hAnsi="Century Gothic"/>
          <w:i/>
          <w:iCs/>
        </w:rPr>
        <w:t>José Luis Garci</w:t>
      </w:r>
      <w:r w:rsidRPr="00651163">
        <w:rPr>
          <w:rFonts w:ascii="Century Gothic" w:hAnsi="Century Gothic"/>
        </w:rPr>
        <w:t xml:space="preserve">, director madrileño y ganador del primer Óscar para una producción española, quien ha retratado la ciudad en películas icónicas como </w:t>
      </w:r>
      <w:r w:rsidRPr="00651163">
        <w:rPr>
          <w:rFonts w:ascii="Century Gothic" w:hAnsi="Century Gothic"/>
          <w:i/>
          <w:iCs/>
        </w:rPr>
        <w:t>Asignatura pendiente</w:t>
      </w:r>
      <w:r w:rsidRPr="00651163">
        <w:rPr>
          <w:rFonts w:ascii="Century Gothic" w:hAnsi="Century Gothic"/>
        </w:rPr>
        <w:t xml:space="preserve"> (1977) y </w:t>
      </w:r>
      <w:r w:rsidRPr="00651163">
        <w:rPr>
          <w:rFonts w:ascii="Century Gothic" w:hAnsi="Century Gothic"/>
          <w:i/>
          <w:iCs/>
        </w:rPr>
        <w:t>El crack dos</w:t>
      </w:r>
      <w:r w:rsidRPr="00651163">
        <w:rPr>
          <w:rFonts w:ascii="Century Gothic" w:hAnsi="Century Gothic"/>
        </w:rPr>
        <w:t xml:space="preserve"> (1983).</w:t>
      </w:r>
    </w:p>
    <w:p w14:paraId="0246160F" w14:textId="77777777" w:rsidR="00651163" w:rsidRPr="00651163" w:rsidRDefault="00651163" w:rsidP="00651163">
      <w:pPr>
        <w:rPr>
          <w:rFonts w:ascii="Century Gothic" w:hAnsi="Century Gothic"/>
        </w:rPr>
      </w:pPr>
    </w:p>
    <w:p w14:paraId="7D293EA4" w14:textId="77777777" w:rsidR="00651163" w:rsidRPr="00651163" w:rsidRDefault="00651163" w:rsidP="00651163">
      <w:pPr>
        <w:rPr>
          <w:rFonts w:ascii="Century Gothic" w:hAnsi="Century Gothic"/>
        </w:rPr>
      </w:pPr>
      <w:hyperlink r:id="rId14" w:tgtFrame="_blank" w:history="1">
        <w:r w:rsidRPr="00651163">
          <w:rPr>
            <w:rStyle w:val="Hyperlink"/>
            <w:rFonts w:ascii="Century Gothic" w:hAnsi="Century Gothic"/>
          </w:rPr>
          <w:t>Fuente: Ayuntamiento de Madrid </w:t>
        </w:r>
      </w:hyperlink>
      <w:r w:rsidRPr="00651163">
        <w:rPr>
          <w:rFonts w:ascii="Century Gothic" w:hAnsi="Century Gothic"/>
        </w:rPr>
        <w:t xml:space="preserve"> Fotos © Ayuntamiento de Madrid </w:t>
      </w:r>
    </w:p>
    <w:p w14:paraId="32550939" w14:textId="77777777" w:rsidR="00651163" w:rsidRPr="00651163" w:rsidRDefault="00651163" w:rsidP="00651163">
      <w:pPr>
        <w:rPr>
          <w:rFonts w:ascii="Century Gothic" w:hAnsi="Century Gothic"/>
        </w:rPr>
      </w:pPr>
      <w:r w:rsidRPr="00651163">
        <w:rPr>
          <w:rFonts w:ascii="Century Gothic" w:hAnsi="Century Gothic"/>
        </w:rPr>
        <w:t xml:space="preserve">Esta información se ha publicado con tecnología </w:t>
      </w:r>
      <w:hyperlink r:id="rId15" w:history="1">
        <w:r w:rsidRPr="00651163">
          <w:rPr>
            <w:rStyle w:val="Hyperlink"/>
            <w:rFonts w:ascii="Century Gothic" w:hAnsi="Century Gothic"/>
          </w:rPr>
          <w:t>PressPage</w:t>
        </w:r>
      </w:hyperlink>
      <w:r w:rsidRPr="00651163">
        <w:rPr>
          <w:rFonts w:ascii="Century Gothic" w:hAnsi="Century Gothic"/>
        </w:rPr>
        <w:t xml:space="preserve">, líder mundial en software para </w:t>
      </w:r>
      <w:hyperlink r:id="rId16" w:history="1">
        <w:r w:rsidRPr="00651163">
          <w:rPr>
            <w:rStyle w:val="Hyperlink"/>
            <w:rFonts w:ascii="Century Gothic" w:hAnsi="Century Gothic"/>
          </w:rPr>
          <w:t>salas de prensa</w:t>
        </w:r>
      </w:hyperlink>
    </w:p>
    <w:p w14:paraId="1B64A808" w14:textId="77777777" w:rsidR="00651163" w:rsidRPr="00651163" w:rsidRDefault="00651163" w:rsidP="00651163">
      <w:pPr>
        <w:rPr>
          <w:rFonts w:ascii="Century Gothic" w:hAnsi="Century Gothic"/>
        </w:rPr>
      </w:pPr>
    </w:p>
    <w:p w14:paraId="5DD01386" w14:textId="77777777" w:rsidR="00651163" w:rsidRPr="00651163" w:rsidRDefault="00651163" w:rsidP="00651163">
      <w:pPr>
        <w:rPr>
          <w:rFonts w:ascii="Century Gothic" w:hAnsi="Century Gothic"/>
        </w:rPr>
      </w:pPr>
    </w:p>
    <w:p w14:paraId="17F9E2C9" w14:textId="77777777" w:rsidR="00651163" w:rsidRDefault="00651163" w:rsidP="00651163">
      <w:pPr>
        <w:rPr>
          <w:rFonts w:ascii="Century Gothic" w:hAnsi="Century Gothic"/>
        </w:rPr>
      </w:pPr>
    </w:p>
    <w:p w14:paraId="437343F6" w14:textId="77777777" w:rsidR="00651163" w:rsidRDefault="00651163" w:rsidP="00651163">
      <w:pPr>
        <w:rPr>
          <w:rFonts w:ascii="Century Gothic" w:hAnsi="Century Gothic"/>
        </w:rPr>
      </w:pPr>
    </w:p>
    <w:p w14:paraId="69364E0F" w14:textId="77777777" w:rsidR="00651163" w:rsidRDefault="00651163" w:rsidP="00651163">
      <w:pPr>
        <w:rPr>
          <w:rFonts w:ascii="Century Gothic" w:hAnsi="Century Gothic"/>
        </w:rPr>
      </w:pPr>
    </w:p>
    <w:p w14:paraId="180F3BAC" w14:textId="77777777" w:rsidR="00651163" w:rsidRDefault="00651163" w:rsidP="00651163">
      <w:pPr>
        <w:rPr>
          <w:rFonts w:ascii="Century Gothic" w:hAnsi="Century Gothic"/>
        </w:rPr>
      </w:pPr>
    </w:p>
    <w:p w14:paraId="5532FC36" w14:textId="77777777" w:rsidR="00651163" w:rsidRDefault="00651163" w:rsidP="00651163">
      <w:pPr>
        <w:rPr>
          <w:rFonts w:ascii="Century Gothic" w:hAnsi="Century Gothic"/>
        </w:rPr>
      </w:pPr>
    </w:p>
    <w:p w14:paraId="1C37704C" w14:textId="77777777" w:rsidR="00651163" w:rsidRDefault="00651163" w:rsidP="00651163">
      <w:pPr>
        <w:rPr>
          <w:rFonts w:ascii="Century Gothic" w:hAnsi="Century Gothic"/>
        </w:rPr>
      </w:pPr>
    </w:p>
    <w:p w14:paraId="72C7197A" w14:textId="211594FA" w:rsidR="00651163" w:rsidRPr="00651163" w:rsidRDefault="00651163" w:rsidP="00651163">
      <w:pPr>
        <w:rPr>
          <w:rFonts w:ascii="Century Gothic" w:hAnsi="Century Gothic"/>
          <w:i/>
          <w:iCs/>
        </w:rPr>
      </w:pPr>
      <w:r w:rsidRPr="00651163">
        <w:rPr>
          <w:rFonts w:ascii="Century Gothic" w:hAnsi="Century Gothic"/>
          <w:i/>
          <w:iCs/>
        </w:rPr>
        <w:t xml:space="preserve">Sobre </w:t>
      </w:r>
      <w:hyperlink r:id="rId17" w:history="1">
        <w:r w:rsidRPr="00651163">
          <w:rPr>
            <w:rStyle w:val="Hyperlink"/>
            <w:rFonts w:ascii="Century Gothic" w:hAnsi="Century Gothic"/>
            <w:i/>
            <w:iCs/>
          </w:rPr>
          <w:t>Presspage</w:t>
        </w:r>
      </w:hyperlink>
    </w:p>
    <w:p w14:paraId="5B295BA6" w14:textId="77777777" w:rsidR="00651163" w:rsidRPr="00651163" w:rsidRDefault="00651163" w:rsidP="00651163">
      <w:pPr>
        <w:rPr>
          <w:rFonts w:ascii="Century Gothic" w:hAnsi="Century Gothic"/>
        </w:rPr>
      </w:pPr>
      <w:r w:rsidRPr="00651163">
        <w:rPr>
          <w:rFonts w:ascii="Century Gothic" w:hAnsi="Century Gothic"/>
        </w:rPr>
        <w:t xml:space="preserve">Presspage es una plataforma </w:t>
      </w:r>
      <w:hyperlink r:id="rId18" w:tgtFrame="_blank" w:history="1">
        <w:r w:rsidRPr="00651163">
          <w:rPr>
            <w:rStyle w:val="Hyperlink"/>
            <w:rFonts w:ascii="Century Gothic" w:hAnsi="Century Gothic"/>
          </w:rPr>
          <w:t>#commtech</w:t>
        </w:r>
      </w:hyperlink>
      <w:r w:rsidRPr="00651163">
        <w:rPr>
          <w:rFonts w:ascii="Century Gothic" w:hAnsi="Century Gothic"/>
        </w:rPr>
        <w:t xml:space="preserve"> de gestión de relaciones con los medios que se integra en la sala de prensa de la web de una organización. Ofrece herramientas para simplificar la publicación de contenido multimedia y la gestión de contactos de los medios con inteligencia artificial. Personalizable para cada organización, reemplaza herramientas como Dropbox y correo electrónico, </w:t>
      </w:r>
      <w:hyperlink r:id="rId19" w:tgtFrame="_blank" w:history="1">
        <w:r w:rsidRPr="00651163">
          <w:rPr>
            <w:rStyle w:val="Hyperlink"/>
            <w:rFonts w:ascii="Century Gothic" w:hAnsi="Century Gothic"/>
          </w:rPr>
          <w:t>ahorrando tiempo</w:t>
        </w:r>
      </w:hyperlink>
      <w:r w:rsidRPr="00651163">
        <w:rPr>
          <w:rFonts w:ascii="Century Gothic" w:hAnsi="Century Gothic"/>
        </w:rPr>
        <w:t xml:space="preserve"> y costes en servicios de TI.</w:t>
      </w:r>
    </w:p>
    <w:p w14:paraId="5CADD2BC" w14:textId="77777777" w:rsidR="00651163" w:rsidRPr="00651163" w:rsidRDefault="00651163" w:rsidP="00651163">
      <w:pPr>
        <w:rPr>
          <w:rFonts w:ascii="Century Gothic" w:hAnsi="Century Gothic"/>
        </w:rPr>
      </w:pPr>
      <w:r w:rsidRPr="00651163">
        <w:rPr>
          <w:rFonts w:ascii="Century Gothic" w:hAnsi="Century Gothic"/>
        </w:rPr>
        <w:t>Permite trabajar en equipo en tiempo real desde cualquier dispositivo, con roles y permisos personalizados para seguridad y eficiencia. Algunas de sus características incluyen:</w:t>
      </w:r>
    </w:p>
    <w:p w14:paraId="137A5190" w14:textId="77777777" w:rsidR="00651163" w:rsidRPr="00651163" w:rsidRDefault="00651163" w:rsidP="00651163">
      <w:pPr>
        <w:numPr>
          <w:ilvl w:val="0"/>
          <w:numId w:val="1"/>
        </w:numPr>
        <w:rPr>
          <w:rFonts w:ascii="Century Gothic" w:hAnsi="Century Gothic"/>
        </w:rPr>
      </w:pPr>
      <w:r w:rsidRPr="00651163">
        <w:rPr>
          <w:rFonts w:ascii="Century Gothic" w:hAnsi="Century Gothic"/>
        </w:rPr>
        <w:t>Sala de prensa centralizada: Acceso a comunicados, noticias, imágenes, videos y más en un solo lugar.</w:t>
      </w:r>
    </w:p>
    <w:p w14:paraId="5697BDEE" w14:textId="77777777" w:rsidR="00651163" w:rsidRPr="00651163" w:rsidRDefault="00651163" w:rsidP="00651163">
      <w:pPr>
        <w:numPr>
          <w:ilvl w:val="0"/>
          <w:numId w:val="1"/>
        </w:numPr>
        <w:rPr>
          <w:rFonts w:ascii="Century Gothic" w:hAnsi="Century Gothic"/>
        </w:rPr>
      </w:pPr>
      <w:r w:rsidRPr="00651163">
        <w:rPr>
          <w:rFonts w:ascii="Century Gothic" w:hAnsi="Century Gothic"/>
        </w:rPr>
        <w:t>Acceso a contactos de medios: Base de datos con 1 millón de contactos de medios e influencers a nivel mundial.</w:t>
      </w:r>
    </w:p>
    <w:p w14:paraId="165E2B48" w14:textId="77777777" w:rsidR="00651163" w:rsidRPr="00651163" w:rsidRDefault="00651163" w:rsidP="00651163">
      <w:pPr>
        <w:numPr>
          <w:ilvl w:val="0"/>
          <w:numId w:val="1"/>
        </w:numPr>
        <w:rPr>
          <w:rFonts w:ascii="Century Gothic" w:hAnsi="Century Gothic"/>
        </w:rPr>
      </w:pPr>
      <w:r w:rsidRPr="00651163">
        <w:rPr>
          <w:rFonts w:ascii="Century Gothic" w:hAnsi="Century Gothic"/>
        </w:rPr>
        <w:t>Gestión de medios: Utiliza IA para analizar contenido y mejorar la relevancia de los mensajes.</w:t>
      </w:r>
    </w:p>
    <w:p w14:paraId="35AF1823" w14:textId="77777777" w:rsidR="00651163" w:rsidRPr="00651163" w:rsidRDefault="00651163" w:rsidP="00651163">
      <w:pPr>
        <w:numPr>
          <w:ilvl w:val="0"/>
          <w:numId w:val="1"/>
        </w:numPr>
        <w:rPr>
          <w:rFonts w:ascii="Century Gothic" w:hAnsi="Century Gothic"/>
        </w:rPr>
      </w:pPr>
      <w:r w:rsidRPr="00651163">
        <w:rPr>
          <w:rFonts w:ascii="Century Gothic" w:hAnsi="Century Gothic"/>
        </w:rPr>
        <w:t>Distribución de contenido: En múltiples canales como redes sociales, RSS y correo electrónico.</w:t>
      </w:r>
    </w:p>
    <w:p w14:paraId="193DCC49" w14:textId="77777777" w:rsidR="00651163" w:rsidRPr="00651163" w:rsidRDefault="00651163" w:rsidP="00651163">
      <w:pPr>
        <w:numPr>
          <w:ilvl w:val="0"/>
          <w:numId w:val="1"/>
        </w:numPr>
        <w:rPr>
          <w:rFonts w:ascii="Century Gothic" w:hAnsi="Century Gothic"/>
        </w:rPr>
      </w:pPr>
      <w:r w:rsidRPr="00651163">
        <w:rPr>
          <w:rFonts w:ascii="Century Gothic" w:hAnsi="Century Gothic"/>
        </w:rPr>
        <w:t>SEO adaptado a IA: Compatible con todos los buscadores.</w:t>
      </w:r>
    </w:p>
    <w:p w14:paraId="72D2D0A0" w14:textId="77777777" w:rsidR="00651163" w:rsidRPr="00651163" w:rsidRDefault="00651163" w:rsidP="00651163">
      <w:pPr>
        <w:numPr>
          <w:ilvl w:val="0"/>
          <w:numId w:val="1"/>
        </w:numPr>
        <w:rPr>
          <w:rFonts w:ascii="Century Gothic" w:hAnsi="Century Gothic"/>
        </w:rPr>
      </w:pPr>
      <w:r w:rsidRPr="00651163">
        <w:rPr>
          <w:rFonts w:ascii="Century Gothic" w:hAnsi="Century Gothic"/>
        </w:rPr>
        <w:t>Análisis de resultados: Estadísticas detalladas sobre el impacto y la interacción con el contenido.</w:t>
      </w:r>
    </w:p>
    <w:p w14:paraId="1C9A8E9A" w14:textId="77777777" w:rsidR="00651163" w:rsidRPr="00651163" w:rsidRDefault="00651163" w:rsidP="00651163">
      <w:pPr>
        <w:numPr>
          <w:ilvl w:val="0"/>
          <w:numId w:val="1"/>
        </w:numPr>
        <w:rPr>
          <w:rFonts w:ascii="Century Gothic" w:hAnsi="Century Gothic"/>
        </w:rPr>
      </w:pPr>
      <w:r w:rsidRPr="00651163">
        <w:rPr>
          <w:rFonts w:ascii="Century Gothic" w:hAnsi="Century Gothic"/>
        </w:rPr>
        <w:t>Plantillas personalizables: Adaptación a la imagen y necesidades de la empresa.</w:t>
      </w:r>
    </w:p>
    <w:p w14:paraId="705D62D0" w14:textId="77777777" w:rsidR="00651163" w:rsidRPr="00651163" w:rsidRDefault="00651163" w:rsidP="00651163">
      <w:pPr>
        <w:numPr>
          <w:ilvl w:val="0"/>
          <w:numId w:val="1"/>
        </w:numPr>
        <w:rPr>
          <w:rFonts w:ascii="Century Gothic" w:hAnsi="Century Gothic"/>
        </w:rPr>
      </w:pPr>
      <w:r w:rsidRPr="00651163">
        <w:rPr>
          <w:rFonts w:ascii="Century Gothic" w:hAnsi="Century Gothic"/>
        </w:rPr>
        <w:t>Integración con redes sociales: Compartición automática de contenido.</w:t>
      </w:r>
    </w:p>
    <w:p w14:paraId="49A4C098" w14:textId="77777777" w:rsidR="00651163" w:rsidRPr="00651163" w:rsidRDefault="00651163" w:rsidP="00651163">
      <w:pPr>
        <w:numPr>
          <w:ilvl w:val="0"/>
          <w:numId w:val="1"/>
        </w:numPr>
        <w:rPr>
          <w:rFonts w:ascii="Century Gothic" w:hAnsi="Century Gothic"/>
        </w:rPr>
      </w:pPr>
      <w:r w:rsidRPr="00651163">
        <w:rPr>
          <w:rFonts w:ascii="Century Gothic" w:hAnsi="Century Gothic"/>
        </w:rPr>
        <w:t>Gestión de eventos: Creación y promoción de eventos en línea y en vivo.</w:t>
      </w:r>
    </w:p>
    <w:p w14:paraId="507D6AF3" w14:textId="77777777" w:rsidR="00651163" w:rsidRPr="00651163" w:rsidRDefault="00651163" w:rsidP="00651163">
      <w:pPr>
        <w:numPr>
          <w:ilvl w:val="0"/>
          <w:numId w:val="1"/>
        </w:numPr>
        <w:rPr>
          <w:rFonts w:ascii="Century Gothic" w:hAnsi="Century Gothic"/>
        </w:rPr>
      </w:pPr>
      <w:r w:rsidRPr="00651163">
        <w:rPr>
          <w:rFonts w:ascii="Century Gothic" w:hAnsi="Century Gothic"/>
        </w:rPr>
        <w:t>Gestión de contactos: Almacenamiento y gestión de contactos en una base de datos centralizada.</w:t>
      </w:r>
    </w:p>
    <w:p w14:paraId="767CBD0C" w14:textId="77777777" w:rsidR="00651163" w:rsidRPr="00651163" w:rsidRDefault="00651163" w:rsidP="00651163">
      <w:pPr>
        <w:numPr>
          <w:ilvl w:val="0"/>
          <w:numId w:val="1"/>
        </w:numPr>
        <w:rPr>
          <w:rFonts w:ascii="Century Gothic" w:hAnsi="Century Gothic"/>
        </w:rPr>
      </w:pPr>
      <w:r w:rsidRPr="00651163">
        <w:rPr>
          <w:rFonts w:ascii="Century Gothic" w:hAnsi="Century Gothic"/>
        </w:rPr>
        <w:t>Seguridad y privacidad: Certificación ISO 27001:2013, autenticación de dos factores y encriptación SSL.</w:t>
      </w:r>
    </w:p>
    <w:p w14:paraId="2A6D6E38" w14:textId="77777777" w:rsidR="00651163" w:rsidRPr="00651163" w:rsidRDefault="00651163" w:rsidP="00651163">
      <w:pPr>
        <w:numPr>
          <w:ilvl w:val="0"/>
          <w:numId w:val="1"/>
        </w:numPr>
        <w:rPr>
          <w:rFonts w:ascii="Century Gothic" w:hAnsi="Century Gothic"/>
        </w:rPr>
      </w:pPr>
      <w:r w:rsidRPr="00651163">
        <w:rPr>
          <w:rFonts w:ascii="Century Gothic" w:hAnsi="Century Gothic"/>
        </w:rPr>
        <w:t>Presspage Connect: Gestión de contactos con clientes y medios</w:t>
      </w:r>
    </w:p>
    <w:p w14:paraId="432A33BC" w14:textId="77777777" w:rsidR="00651163" w:rsidRDefault="00651163" w:rsidP="00651163">
      <w:pPr>
        <w:rPr>
          <w:rFonts w:ascii="Century Gothic" w:hAnsi="Century Gothic"/>
        </w:rPr>
      </w:pPr>
      <w:r w:rsidRPr="00651163">
        <w:rPr>
          <w:rFonts w:ascii="Century Gothic" w:hAnsi="Century Gothic"/>
        </w:rPr>
        <w:t>Presspage es una solución completa para optimizar la comunicación y gestión de medios en una empresa, aumentando la eficiencia y la visibilidad en línea.</w:t>
      </w:r>
    </w:p>
    <w:p w14:paraId="428C0DBD" w14:textId="77777777" w:rsidR="00631373" w:rsidRDefault="00631373" w:rsidP="00651163">
      <w:pPr>
        <w:rPr>
          <w:rFonts w:ascii="Century Gothic" w:hAnsi="Century Gothic"/>
        </w:rPr>
      </w:pPr>
    </w:p>
    <w:p w14:paraId="565D04E0" w14:textId="77777777" w:rsidR="00631373" w:rsidRDefault="00631373" w:rsidP="00651163">
      <w:pPr>
        <w:rPr>
          <w:rFonts w:ascii="Century Gothic" w:hAnsi="Century Gothic"/>
        </w:rPr>
      </w:pPr>
      <w:r>
        <w:rPr>
          <w:rFonts w:ascii="Century Gothic" w:hAnsi="Century Gothic"/>
        </w:rPr>
        <w:t xml:space="preserve">Más información: </w:t>
      </w:r>
    </w:p>
    <w:p w14:paraId="6E574F3B" w14:textId="7B7BC5B7" w:rsidR="00631373" w:rsidRDefault="00631373" w:rsidP="00651163">
      <w:pPr>
        <w:rPr>
          <w:rFonts w:ascii="Century Gothic" w:hAnsi="Century Gothic"/>
        </w:rPr>
      </w:pPr>
      <w:r>
        <w:rPr>
          <w:rFonts w:ascii="Century Gothic" w:hAnsi="Century Gothic"/>
        </w:rPr>
        <w:t>Lucrecia Aldao</w:t>
      </w:r>
    </w:p>
    <w:p w14:paraId="571D83A6" w14:textId="022AAA91" w:rsidR="00631373" w:rsidRDefault="00631373" w:rsidP="00651163">
      <w:pPr>
        <w:rPr>
          <w:rFonts w:ascii="Century Gothic" w:hAnsi="Century Gothic"/>
        </w:rPr>
      </w:pPr>
      <w:hyperlink r:id="rId20" w:history="1">
        <w:r w:rsidRPr="00652D60">
          <w:rPr>
            <w:rStyle w:val="Hyperlink"/>
            <w:rFonts w:ascii="Century Gothic" w:hAnsi="Century Gothic"/>
          </w:rPr>
          <w:t>lucrecia@mediatoolstv.com</w:t>
        </w:r>
      </w:hyperlink>
    </w:p>
    <w:p w14:paraId="35D2E7D1" w14:textId="77777777" w:rsidR="00631373" w:rsidRPr="00651163" w:rsidRDefault="00631373" w:rsidP="00651163">
      <w:pPr>
        <w:rPr>
          <w:rFonts w:ascii="Century Gothic" w:hAnsi="Century Gothic"/>
        </w:rPr>
      </w:pPr>
    </w:p>
    <w:p w14:paraId="4C8C2417" w14:textId="77777777" w:rsidR="00651163" w:rsidRPr="00651163" w:rsidRDefault="00651163" w:rsidP="00651163">
      <w:pPr>
        <w:rPr>
          <w:rFonts w:ascii="Century Gothic" w:hAnsi="Century Gothic"/>
        </w:rPr>
      </w:pPr>
    </w:p>
    <w:p w14:paraId="2A24107D" w14:textId="77777777" w:rsidR="00CA09D1" w:rsidRPr="00651163" w:rsidRDefault="00CA09D1">
      <w:pPr>
        <w:rPr>
          <w:rFonts w:ascii="Century Gothic" w:hAnsi="Century Gothic"/>
        </w:rPr>
      </w:pPr>
    </w:p>
    <w:sectPr w:rsidR="00CA09D1" w:rsidRPr="006511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4592B7F"/>
    <w:multiLevelType w:val="multilevel"/>
    <w:tmpl w:val="E0BC0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6343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9D1"/>
    <w:rsid w:val="00387C2F"/>
    <w:rsid w:val="005B5C2C"/>
    <w:rsid w:val="00631373"/>
    <w:rsid w:val="00651163"/>
    <w:rsid w:val="008C127A"/>
    <w:rsid w:val="00CA09D1"/>
    <w:rsid w:val="00DE2603"/>
  </w:rsids>
  <m:mathPr>
    <m:mathFont m:val="Cambria Math"/>
    <m:brkBin m:val="before"/>
    <m:brkBinSub m:val="--"/>
    <m:smallFrac m:val="0"/>
    <m:dispDef/>
    <m:lMargin m:val="0"/>
    <m:rMargin m:val="0"/>
    <m:defJc m:val="centerGroup"/>
    <m:wrapIndent m:val="1440"/>
    <m:intLim m:val="subSup"/>
    <m:naryLim m:val="undOvr"/>
  </m:mathPr>
  <w:themeFontLang w:val="en-ES"/>
  <w:clrSchemeMapping w:bg1="light1" w:t1="dark1" w:bg2="light2" w:t2="dark2" w:accent1="accent1" w:accent2="accent2" w:accent3="accent3" w:accent4="accent4" w:accent5="accent5" w:accent6="accent6" w:hyperlink="hyperlink" w:followedHyperlink="followedHyperlink"/>
  <w:decimalSymbol w:val=","/>
  <w:listSeparator w:val=","/>
  <w14:docId w14:val="4578E257"/>
  <w15:chartTrackingRefBased/>
  <w15:docId w15:val="{9AAC0BF8-0E37-7843-A9B5-B23D344FC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09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09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09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09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09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09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09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09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09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09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09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09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09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09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09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09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09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09D1"/>
    <w:rPr>
      <w:rFonts w:eastAsiaTheme="majorEastAsia" w:cstheme="majorBidi"/>
      <w:color w:val="272727" w:themeColor="text1" w:themeTint="D8"/>
    </w:rPr>
  </w:style>
  <w:style w:type="paragraph" w:styleId="Title">
    <w:name w:val="Title"/>
    <w:basedOn w:val="Normal"/>
    <w:next w:val="Normal"/>
    <w:link w:val="TitleChar"/>
    <w:uiPriority w:val="10"/>
    <w:qFormat/>
    <w:rsid w:val="00CA09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09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09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09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09D1"/>
    <w:pPr>
      <w:spacing w:before="160"/>
      <w:jc w:val="center"/>
    </w:pPr>
    <w:rPr>
      <w:i/>
      <w:iCs/>
      <w:color w:val="404040" w:themeColor="text1" w:themeTint="BF"/>
    </w:rPr>
  </w:style>
  <w:style w:type="character" w:customStyle="1" w:styleId="QuoteChar">
    <w:name w:val="Quote Char"/>
    <w:basedOn w:val="DefaultParagraphFont"/>
    <w:link w:val="Quote"/>
    <w:uiPriority w:val="29"/>
    <w:rsid w:val="00CA09D1"/>
    <w:rPr>
      <w:i/>
      <w:iCs/>
      <w:color w:val="404040" w:themeColor="text1" w:themeTint="BF"/>
    </w:rPr>
  </w:style>
  <w:style w:type="paragraph" w:styleId="ListParagraph">
    <w:name w:val="List Paragraph"/>
    <w:basedOn w:val="Normal"/>
    <w:uiPriority w:val="34"/>
    <w:qFormat/>
    <w:rsid w:val="00CA09D1"/>
    <w:pPr>
      <w:ind w:left="720"/>
      <w:contextualSpacing/>
    </w:pPr>
  </w:style>
  <w:style w:type="character" w:styleId="IntenseEmphasis">
    <w:name w:val="Intense Emphasis"/>
    <w:basedOn w:val="DefaultParagraphFont"/>
    <w:uiPriority w:val="21"/>
    <w:qFormat/>
    <w:rsid w:val="00CA09D1"/>
    <w:rPr>
      <w:i/>
      <w:iCs/>
      <w:color w:val="0F4761" w:themeColor="accent1" w:themeShade="BF"/>
    </w:rPr>
  </w:style>
  <w:style w:type="paragraph" w:styleId="IntenseQuote">
    <w:name w:val="Intense Quote"/>
    <w:basedOn w:val="Normal"/>
    <w:next w:val="Normal"/>
    <w:link w:val="IntenseQuoteChar"/>
    <w:uiPriority w:val="30"/>
    <w:qFormat/>
    <w:rsid w:val="00CA09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09D1"/>
    <w:rPr>
      <w:i/>
      <w:iCs/>
      <w:color w:val="0F4761" w:themeColor="accent1" w:themeShade="BF"/>
    </w:rPr>
  </w:style>
  <w:style w:type="character" w:styleId="IntenseReference">
    <w:name w:val="Intense Reference"/>
    <w:basedOn w:val="DefaultParagraphFont"/>
    <w:uiPriority w:val="32"/>
    <w:qFormat/>
    <w:rsid w:val="00CA09D1"/>
    <w:rPr>
      <w:b/>
      <w:bCs/>
      <w:smallCaps/>
      <w:color w:val="0F4761" w:themeColor="accent1" w:themeShade="BF"/>
      <w:spacing w:val="5"/>
    </w:rPr>
  </w:style>
  <w:style w:type="character" w:styleId="Hyperlink">
    <w:name w:val="Hyperlink"/>
    <w:basedOn w:val="DefaultParagraphFont"/>
    <w:uiPriority w:val="99"/>
    <w:unhideWhenUsed/>
    <w:rsid w:val="00CA09D1"/>
    <w:rPr>
      <w:color w:val="467886" w:themeColor="hyperlink"/>
      <w:u w:val="single"/>
    </w:rPr>
  </w:style>
  <w:style w:type="character" w:styleId="UnresolvedMention">
    <w:name w:val="Unresolved Mention"/>
    <w:basedOn w:val="DefaultParagraphFont"/>
    <w:uiPriority w:val="99"/>
    <w:semiHidden/>
    <w:unhideWhenUsed/>
    <w:rsid w:val="00CA0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15187">
      <w:bodyDiv w:val="1"/>
      <w:marLeft w:val="0"/>
      <w:marRight w:val="0"/>
      <w:marTop w:val="0"/>
      <w:marBottom w:val="0"/>
      <w:divBdr>
        <w:top w:val="none" w:sz="0" w:space="0" w:color="auto"/>
        <w:left w:val="none" w:sz="0" w:space="0" w:color="auto"/>
        <w:bottom w:val="none" w:sz="0" w:space="0" w:color="auto"/>
        <w:right w:val="none" w:sz="0" w:space="0" w:color="auto"/>
      </w:divBdr>
      <w:divsChild>
        <w:div w:id="2046982372">
          <w:marLeft w:val="0"/>
          <w:marRight w:val="0"/>
          <w:marTop w:val="0"/>
          <w:marBottom w:val="0"/>
          <w:divBdr>
            <w:top w:val="none" w:sz="0" w:space="0" w:color="auto"/>
            <w:left w:val="none" w:sz="0" w:space="0" w:color="auto"/>
            <w:bottom w:val="none" w:sz="0" w:space="0" w:color="auto"/>
            <w:right w:val="none" w:sz="0" w:space="0" w:color="auto"/>
          </w:divBdr>
        </w:div>
      </w:divsChild>
    </w:div>
    <w:div w:id="15160060">
      <w:bodyDiv w:val="1"/>
      <w:marLeft w:val="0"/>
      <w:marRight w:val="0"/>
      <w:marTop w:val="0"/>
      <w:marBottom w:val="0"/>
      <w:divBdr>
        <w:top w:val="none" w:sz="0" w:space="0" w:color="auto"/>
        <w:left w:val="none" w:sz="0" w:space="0" w:color="auto"/>
        <w:bottom w:val="none" w:sz="0" w:space="0" w:color="auto"/>
        <w:right w:val="none" w:sz="0" w:space="0" w:color="auto"/>
      </w:divBdr>
      <w:divsChild>
        <w:div w:id="1398671938">
          <w:marLeft w:val="0"/>
          <w:marRight w:val="0"/>
          <w:marTop w:val="0"/>
          <w:marBottom w:val="0"/>
          <w:divBdr>
            <w:top w:val="none" w:sz="0" w:space="0" w:color="auto"/>
            <w:left w:val="none" w:sz="0" w:space="0" w:color="auto"/>
            <w:bottom w:val="none" w:sz="0" w:space="0" w:color="auto"/>
            <w:right w:val="none" w:sz="0" w:space="0" w:color="auto"/>
          </w:divBdr>
          <w:divsChild>
            <w:div w:id="581526861">
              <w:marLeft w:val="0"/>
              <w:marRight w:val="0"/>
              <w:marTop w:val="0"/>
              <w:marBottom w:val="0"/>
              <w:divBdr>
                <w:top w:val="none" w:sz="0" w:space="0" w:color="auto"/>
                <w:left w:val="none" w:sz="0" w:space="0" w:color="auto"/>
                <w:bottom w:val="none" w:sz="0" w:space="0" w:color="auto"/>
                <w:right w:val="none" w:sz="0" w:space="0" w:color="auto"/>
              </w:divBdr>
              <w:divsChild>
                <w:div w:id="88043829">
                  <w:marLeft w:val="0"/>
                  <w:marRight w:val="0"/>
                  <w:marTop w:val="0"/>
                  <w:marBottom w:val="0"/>
                  <w:divBdr>
                    <w:top w:val="none" w:sz="0" w:space="0" w:color="auto"/>
                    <w:left w:val="none" w:sz="0" w:space="0" w:color="auto"/>
                    <w:bottom w:val="none" w:sz="0" w:space="0" w:color="auto"/>
                    <w:right w:val="none" w:sz="0" w:space="0" w:color="auto"/>
                  </w:divBdr>
                  <w:divsChild>
                    <w:div w:id="165691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218126">
      <w:bodyDiv w:val="1"/>
      <w:marLeft w:val="0"/>
      <w:marRight w:val="0"/>
      <w:marTop w:val="0"/>
      <w:marBottom w:val="0"/>
      <w:divBdr>
        <w:top w:val="none" w:sz="0" w:space="0" w:color="auto"/>
        <w:left w:val="none" w:sz="0" w:space="0" w:color="auto"/>
        <w:bottom w:val="none" w:sz="0" w:space="0" w:color="auto"/>
        <w:right w:val="none" w:sz="0" w:space="0" w:color="auto"/>
      </w:divBdr>
    </w:div>
    <w:div w:id="344866624">
      <w:bodyDiv w:val="1"/>
      <w:marLeft w:val="0"/>
      <w:marRight w:val="0"/>
      <w:marTop w:val="0"/>
      <w:marBottom w:val="0"/>
      <w:divBdr>
        <w:top w:val="none" w:sz="0" w:space="0" w:color="auto"/>
        <w:left w:val="none" w:sz="0" w:space="0" w:color="auto"/>
        <w:bottom w:val="none" w:sz="0" w:space="0" w:color="auto"/>
        <w:right w:val="none" w:sz="0" w:space="0" w:color="auto"/>
      </w:divBdr>
    </w:div>
    <w:div w:id="611330108">
      <w:bodyDiv w:val="1"/>
      <w:marLeft w:val="0"/>
      <w:marRight w:val="0"/>
      <w:marTop w:val="0"/>
      <w:marBottom w:val="0"/>
      <w:divBdr>
        <w:top w:val="none" w:sz="0" w:space="0" w:color="auto"/>
        <w:left w:val="none" w:sz="0" w:space="0" w:color="auto"/>
        <w:bottom w:val="none" w:sz="0" w:space="0" w:color="auto"/>
        <w:right w:val="none" w:sz="0" w:space="0" w:color="auto"/>
      </w:divBdr>
    </w:div>
    <w:div w:id="636759365">
      <w:bodyDiv w:val="1"/>
      <w:marLeft w:val="0"/>
      <w:marRight w:val="0"/>
      <w:marTop w:val="0"/>
      <w:marBottom w:val="0"/>
      <w:divBdr>
        <w:top w:val="none" w:sz="0" w:space="0" w:color="auto"/>
        <w:left w:val="none" w:sz="0" w:space="0" w:color="auto"/>
        <w:bottom w:val="none" w:sz="0" w:space="0" w:color="auto"/>
        <w:right w:val="none" w:sz="0" w:space="0" w:color="auto"/>
      </w:divBdr>
    </w:div>
    <w:div w:id="729036925">
      <w:bodyDiv w:val="1"/>
      <w:marLeft w:val="0"/>
      <w:marRight w:val="0"/>
      <w:marTop w:val="0"/>
      <w:marBottom w:val="0"/>
      <w:divBdr>
        <w:top w:val="none" w:sz="0" w:space="0" w:color="auto"/>
        <w:left w:val="none" w:sz="0" w:space="0" w:color="auto"/>
        <w:bottom w:val="none" w:sz="0" w:space="0" w:color="auto"/>
        <w:right w:val="none" w:sz="0" w:space="0" w:color="auto"/>
      </w:divBdr>
    </w:div>
    <w:div w:id="853811280">
      <w:bodyDiv w:val="1"/>
      <w:marLeft w:val="0"/>
      <w:marRight w:val="0"/>
      <w:marTop w:val="0"/>
      <w:marBottom w:val="0"/>
      <w:divBdr>
        <w:top w:val="none" w:sz="0" w:space="0" w:color="auto"/>
        <w:left w:val="none" w:sz="0" w:space="0" w:color="auto"/>
        <w:bottom w:val="none" w:sz="0" w:space="0" w:color="auto"/>
        <w:right w:val="none" w:sz="0" w:space="0" w:color="auto"/>
      </w:divBdr>
      <w:divsChild>
        <w:div w:id="1317030368">
          <w:marLeft w:val="0"/>
          <w:marRight w:val="0"/>
          <w:marTop w:val="0"/>
          <w:marBottom w:val="0"/>
          <w:divBdr>
            <w:top w:val="none" w:sz="0" w:space="0" w:color="auto"/>
            <w:left w:val="none" w:sz="0" w:space="0" w:color="auto"/>
            <w:bottom w:val="none" w:sz="0" w:space="0" w:color="auto"/>
            <w:right w:val="none" w:sz="0" w:space="0" w:color="auto"/>
          </w:divBdr>
          <w:divsChild>
            <w:div w:id="1848594413">
              <w:marLeft w:val="0"/>
              <w:marRight w:val="0"/>
              <w:marTop w:val="0"/>
              <w:marBottom w:val="0"/>
              <w:divBdr>
                <w:top w:val="none" w:sz="0" w:space="0" w:color="auto"/>
                <w:left w:val="none" w:sz="0" w:space="0" w:color="auto"/>
                <w:bottom w:val="none" w:sz="0" w:space="0" w:color="auto"/>
                <w:right w:val="none" w:sz="0" w:space="0" w:color="auto"/>
              </w:divBdr>
              <w:divsChild>
                <w:div w:id="1510176105">
                  <w:marLeft w:val="0"/>
                  <w:marRight w:val="0"/>
                  <w:marTop w:val="0"/>
                  <w:marBottom w:val="0"/>
                  <w:divBdr>
                    <w:top w:val="none" w:sz="0" w:space="0" w:color="auto"/>
                    <w:left w:val="none" w:sz="0" w:space="0" w:color="auto"/>
                    <w:bottom w:val="none" w:sz="0" w:space="0" w:color="auto"/>
                    <w:right w:val="none" w:sz="0" w:space="0" w:color="auto"/>
                  </w:divBdr>
                  <w:divsChild>
                    <w:div w:id="203850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309811">
      <w:bodyDiv w:val="1"/>
      <w:marLeft w:val="0"/>
      <w:marRight w:val="0"/>
      <w:marTop w:val="0"/>
      <w:marBottom w:val="0"/>
      <w:divBdr>
        <w:top w:val="none" w:sz="0" w:space="0" w:color="auto"/>
        <w:left w:val="none" w:sz="0" w:space="0" w:color="auto"/>
        <w:bottom w:val="none" w:sz="0" w:space="0" w:color="auto"/>
        <w:right w:val="none" w:sz="0" w:space="0" w:color="auto"/>
      </w:divBdr>
    </w:div>
    <w:div w:id="1117137026">
      <w:bodyDiv w:val="1"/>
      <w:marLeft w:val="0"/>
      <w:marRight w:val="0"/>
      <w:marTop w:val="0"/>
      <w:marBottom w:val="0"/>
      <w:divBdr>
        <w:top w:val="none" w:sz="0" w:space="0" w:color="auto"/>
        <w:left w:val="none" w:sz="0" w:space="0" w:color="auto"/>
        <w:bottom w:val="none" w:sz="0" w:space="0" w:color="auto"/>
        <w:right w:val="none" w:sz="0" w:space="0" w:color="auto"/>
      </w:divBdr>
    </w:div>
    <w:div w:id="1496997815">
      <w:bodyDiv w:val="1"/>
      <w:marLeft w:val="0"/>
      <w:marRight w:val="0"/>
      <w:marTop w:val="0"/>
      <w:marBottom w:val="0"/>
      <w:divBdr>
        <w:top w:val="none" w:sz="0" w:space="0" w:color="auto"/>
        <w:left w:val="none" w:sz="0" w:space="0" w:color="auto"/>
        <w:bottom w:val="none" w:sz="0" w:space="0" w:color="auto"/>
        <w:right w:val="none" w:sz="0" w:space="0" w:color="auto"/>
      </w:divBdr>
    </w:div>
    <w:div w:id="1556820131">
      <w:bodyDiv w:val="1"/>
      <w:marLeft w:val="0"/>
      <w:marRight w:val="0"/>
      <w:marTop w:val="0"/>
      <w:marBottom w:val="0"/>
      <w:divBdr>
        <w:top w:val="none" w:sz="0" w:space="0" w:color="auto"/>
        <w:left w:val="none" w:sz="0" w:space="0" w:color="auto"/>
        <w:bottom w:val="none" w:sz="0" w:space="0" w:color="auto"/>
        <w:right w:val="none" w:sz="0" w:space="0" w:color="auto"/>
      </w:divBdr>
      <w:divsChild>
        <w:div w:id="15244428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essroom.mediatoolstv.com/madrid-el-tercer-destino-urbano-del-mundo/preview/www.las-ventas.com" TargetMode="External"/><Relationship Id="rId13" Type="http://schemas.openxmlformats.org/officeDocument/2006/relationships/hyperlink" Target="https://apit.es/" TargetMode="External"/><Relationship Id="rId18" Type="http://schemas.openxmlformats.org/officeDocument/2006/relationships/hyperlink" Target="https://pressroom.mediatoolstv.com/que-es-commstech/"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casadecor.es/" TargetMode="External"/><Relationship Id="rId12" Type="http://schemas.openxmlformats.org/officeDocument/2006/relationships/hyperlink" Target="https://www.pasteleria-mallorca.com/" TargetMode="External"/><Relationship Id="rId17" Type="http://schemas.openxmlformats.org/officeDocument/2006/relationships/hyperlink" Target="https://www.presspage.com/" TargetMode="External"/><Relationship Id="rId2" Type="http://schemas.openxmlformats.org/officeDocument/2006/relationships/styles" Target="styles.xml"/><Relationship Id="rId16" Type="http://schemas.openxmlformats.org/officeDocument/2006/relationships/hyperlink" Target="https://www.linkedin.com/feed/hashtag/?keywords=salasdeprensa&amp;highlightedUpdateUrns=urn%3Ali%3Aactivity%3A6740287764379635712" TargetMode="External"/><Relationship Id="rId20" Type="http://schemas.openxmlformats.org/officeDocument/2006/relationships/hyperlink" Target="mailto:lucrecia@mediatoolstv.com" TargetMode="External"/><Relationship Id="rId1" Type="http://schemas.openxmlformats.org/officeDocument/2006/relationships/numbering" Target="numbering.xml"/><Relationship Id="rId6" Type="http://schemas.openxmlformats.org/officeDocument/2006/relationships/hyperlink" Target="https://pressroom.mediatoolstv.com/madrid-el-tercer-destino-urbano-del-mundo/" TargetMode="External"/><Relationship Id="rId11" Type="http://schemas.openxmlformats.org/officeDocument/2006/relationships/hyperlink" Target="https://mutuamadridopen.com/" TargetMode="External"/><Relationship Id="rId5" Type="http://schemas.openxmlformats.org/officeDocument/2006/relationships/hyperlink" Target="https://pressroom.mediatoolstv.com/madrid-el-tercer-destino-urbano-del-mundo/" TargetMode="External"/><Relationship Id="rId15" Type="http://schemas.openxmlformats.org/officeDocument/2006/relationships/hyperlink" Target="https://www.linkedin.com/company/presspage-com/" TargetMode="External"/><Relationship Id="rId10" Type="http://schemas.openxmlformats.org/officeDocument/2006/relationships/hyperlink" Target="https://www.alsa.es/" TargetMode="External"/><Relationship Id="rId19" Type="http://schemas.openxmlformats.org/officeDocument/2006/relationships/hyperlink" Target="https://www.presspage.com/news/what-could-you-do-with-30-more-hours-each-week/?utm_campaign=Social%20Media%20-%20Original&amp;utm_content=240048926&amp;utm_medium=social&amp;utm_source=twitter&amp;hss_channel=tw-420407941" TargetMode="External"/><Relationship Id="rId4" Type="http://schemas.openxmlformats.org/officeDocument/2006/relationships/webSettings" Target="webSettings.xml"/><Relationship Id="rId9" Type="http://schemas.openxmlformats.org/officeDocument/2006/relationships/hyperlink" Target="https://www.nexotur.com/noticia/98203/conexo/conexo-cumple-20-anos-reconociendo-a-los-protagonistas-del-mice-en-espana.html" TargetMode="External"/><Relationship Id="rId14" Type="http://schemas.openxmlformats.org/officeDocument/2006/relationships/hyperlink" Target="https://medios.esmadridpro.com/notas-de-prensa/almeida-agradece-la-excelencia-el-talento-y-la-competitividad-del-sector-turistico"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1057</Words>
  <Characters>6030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 Aldao</dc:creator>
  <cp:keywords/>
  <dc:description/>
  <cp:lastModifiedBy>Lu Aldao</cp:lastModifiedBy>
  <cp:revision>2</cp:revision>
  <dcterms:created xsi:type="dcterms:W3CDTF">2024-10-23T09:30:00Z</dcterms:created>
  <dcterms:modified xsi:type="dcterms:W3CDTF">2024-10-23T09:30:00Z</dcterms:modified>
</cp:coreProperties>
</file>