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91F2A" w14:textId="2B6D44E1" w:rsidR="0003707D" w:rsidRPr="0003707D" w:rsidRDefault="002F66D8" w:rsidP="0003707D">
      <w:pPr>
        <w:rPr>
          <w:rStyle w:val="Hyperlink"/>
          <w:rFonts w:ascii="Century Gothic" w:hAnsi="Century Gothic"/>
          <w:b/>
          <w:bCs/>
          <w:sz w:val="28"/>
          <w:szCs w:val="28"/>
        </w:rPr>
      </w:pPr>
      <w:r w:rsidRPr="002F66D8">
        <w:rPr>
          <w:rFonts w:ascii="Century Gothic" w:hAnsi="Century Gothic"/>
          <w:b/>
          <w:bCs/>
          <w:sz w:val="28"/>
          <w:szCs w:val="28"/>
        </w:rPr>
        <w:fldChar w:fldCharType="begin"/>
      </w:r>
      <w:r w:rsidRPr="002F66D8">
        <w:rPr>
          <w:rFonts w:ascii="Century Gothic" w:hAnsi="Century Gothic"/>
          <w:b/>
          <w:bCs/>
          <w:sz w:val="28"/>
          <w:szCs w:val="28"/>
        </w:rPr>
        <w:instrText>HYPERLINK "https://pressroom.mediatoolstv.com/los-principales-retos-tecnologicos-para-los-equipos-de-comunicacion/"</w:instrText>
      </w:r>
      <w:r w:rsidRPr="002F66D8">
        <w:rPr>
          <w:rFonts w:ascii="Century Gothic" w:hAnsi="Century Gothic"/>
          <w:b/>
          <w:bCs/>
          <w:sz w:val="28"/>
          <w:szCs w:val="28"/>
        </w:rPr>
      </w:r>
      <w:r w:rsidRPr="002F66D8">
        <w:rPr>
          <w:rFonts w:ascii="Century Gothic" w:hAnsi="Century Gothic"/>
          <w:b/>
          <w:bCs/>
          <w:sz w:val="28"/>
          <w:szCs w:val="28"/>
        </w:rPr>
        <w:fldChar w:fldCharType="separate"/>
      </w:r>
      <w:r w:rsidR="0003707D" w:rsidRPr="0003707D">
        <w:rPr>
          <w:rStyle w:val="Hyperlink"/>
          <w:rFonts w:ascii="Century Gothic" w:hAnsi="Century Gothic"/>
          <w:b/>
          <w:bCs/>
          <w:sz w:val="28"/>
          <w:szCs w:val="28"/>
        </w:rPr>
        <w:t>Los principales retos tecnológicos para los equipos de Comunicación</w:t>
      </w:r>
    </w:p>
    <w:p w14:paraId="167D5238" w14:textId="7AD39E39" w:rsidR="0003707D" w:rsidRPr="0003707D" w:rsidRDefault="0003707D" w:rsidP="0003707D">
      <w:pPr>
        <w:rPr>
          <w:rFonts w:ascii="Century Gothic" w:hAnsi="Century Gothic"/>
          <w:b/>
          <w:bCs/>
          <w:sz w:val="28"/>
          <w:szCs w:val="28"/>
        </w:rPr>
      </w:pPr>
      <w:r w:rsidRPr="0003707D">
        <w:rPr>
          <w:rStyle w:val="Hyperlink"/>
          <w:rFonts w:ascii="Century Gothic" w:hAnsi="Century Gothic"/>
          <w:b/>
          <w:bCs/>
          <w:sz w:val="28"/>
          <w:szCs w:val="28"/>
        </w:rPr>
        <w:t>Los principales retos para los equipos de Comunicación ante la tecnología: PressPage, la herramienta secreta #Commtech</w:t>
      </w:r>
      <w:r w:rsidR="002F66D8" w:rsidRPr="002F66D8">
        <w:rPr>
          <w:rFonts w:ascii="Century Gothic" w:hAnsi="Century Gothic"/>
          <w:b/>
          <w:bCs/>
          <w:sz w:val="28"/>
          <w:szCs w:val="28"/>
        </w:rPr>
        <w:fldChar w:fldCharType="end"/>
      </w:r>
    </w:p>
    <w:p w14:paraId="60C7FE84" w14:textId="77777777" w:rsidR="0003707D" w:rsidRPr="0003707D" w:rsidRDefault="0003707D" w:rsidP="0003707D">
      <w:pPr>
        <w:rPr>
          <w:rFonts w:ascii="Century Gothic" w:hAnsi="Century Gothic"/>
          <w:sz w:val="28"/>
          <w:szCs w:val="28"/>
        </w:rPr>
      </w:pPr>
      <w:r w:rsidRPr="0003707D">
        <w:rPr>
          <w:rFonts w:ascii="Century Gothic" w:hAnsi="Century Gothic"/>
          <w:sz w:val="28"/>
          <w:szCs w:val="28"/>
        </w:rPr>
        <w:t>Con el auge de la tecnología y las redes sociales, el trabajo de los equipos de Comunicación y RR.PP. se ha vuelto más complejo. Aunque existen muchas herramientas de software, pocas se ajustan a las necesidades específicas de estos equipos. Aquí es donde entra #Commtech: la digitalización de la Comunicación y Marketing a través de soluciones SaaS, que facilitan la gestión y distribución de contenido sin necesidad de conocimientos técnicos.</w:t>
      </w:r>
    </w:p>
    <w:p w14:paraId="737BF56D" w14:textId="77777777" w:rsidR="0003707D" w:rsidRPr="0003707D" w:rsidRDefault="0003707D" w:rsidP="0003707D">
      <w:pPr>
        <w:rPr>
          <w:rFonts w:ascii="Century Gothic" w:hAnsi="Century Gothic"/>
          <w:sz w:val="28"/>
          <w:szCs w:val="28"/>
        </w:rPr>
      </w:pPr>
      <w:r w:rsidRPr="0003707D">
        <w:rPr>
          <w:rFonts w:ascii="Century Gothic" w:hAnsi="Century Gothic"/>
          <w:sz w:val="28"/>
          <w:szCs w:val="28"/>
        </w:rPr>
        <w:t xml:space="preserve">Pues, la herramienta existe: </w:t>
      </w:r>
      <w:hyperlink r:id="rId5" w:history="1">
        <w:r w:rsidRPr="0003707D">
          <w:rPr>
            <w:rStyle w:val="Hyperlink"/>
            <w:rFonts w:ascii="Century Gothic" w:hAnsi="Century Gothic"/>
            <w:sz w:val="28"/>
            <w:szCs w:val="28"/>
          </w:rPr>
          <w:t>PressPage</w:t>
        </w:r>
      </w:hyperlink>
      <w:r w:rsidRPr="0003707D">
        <w:rPr>
          <w:rFonts w:ascii="Century Gothic" w:hAnsi="Century Gothic"/>
          <w:sz w:val="28"/>
          <w:szCs w:val="28"/>
        </w:rPr>
        <w:t>.</w:t>
      </w:r>
    </w:p>
    <w:p w14:paraId="758350E1" w14:textId="77777777" w:rsidR="0003707D" w:rsidRPr="0003707D" w:rsidRDefault="0003707D" w:rsidP="0003707D">
      <w:pPr>
        <w:rPr>
          <w:rFonts w:ascii="Century Gothic" w:hAnsi="Century Gothic"/>
          <w:sz w:val="28"/>
          <w:szCs w:val="28"/>
        </w:rPr>
      </w:pPr>
      <w:r w:rsidRPr="0003707D">
        <w:rPr>
          <w:rFonts w:ascii="Century Gothic" w:hAnsi="Century Gothic"/>
          <w:b/>
          <w:bCs/>
          <w:sz w:val="28"/>
          <w:szCs w:val="28"/>
        </w:rPr>
        <w:t>PressPage</w:t>
      </w:r>
      <w:r w:rsidRPr="0003707D">
        <w:rPr>
          <w:rFonts w:ascii="Century Gothic" w:hAnsi="Century Gothic"/>
          <w:sz w:val="28"/>
          <w:szCs w:val="28"/>
        </w:rPr>
        <w:t xml:space="preserve"> es una plataforma SaaS que simplifica el trabajo de Comunicación, permitiendo almacenar, gestionar y compartir contenido fácilmente con un editor de "arrastrar y soltar". Como una solución en la nube, PressPage ofrece actualizaciones continuas que mantienen a los equipos a la vanguardia.</w:t>
      </w:r>
    </w:p>
    <w:p w14:paraId="49C2B25C" w14:textId="77777777" w:rsidR="0003707D" w:rsidRPr="0003707D" w:rsidRDefault="0003707D" w:rsidP="0003707D">
      <w:pPr>
        <w:rPr>
          <w:rFonts w:ascii="Century Gothic" w:hAnsi="Century Gothic"/>
          <w:sz w:val="28"/>
          <w:szCs w:val="28"/>
        </w:rPr>
      </w:pPr>
      <w:r w:rsidRPr="0003707D">
        <w:rPr>
          <w:rFonts w:ascii="Century Gothic" w:hAnsi="Century Gothic"/>
          <w:b/>
          <w:bCs/>
          <w:sz w:val="28"/>
          <w:szCs w:val="28"/>
        </w:rPr>
        <w:t>Principales retos y soluciones con #Commtech:</w:t>
      </w:r>
    </w:p>
    <w:p w14:paraId="4D415F8B" w14:textId="77777777" w:rsidR="0003707D" w:rsidRPr="0003707D" w:rsidRDefault="0003707D" w:rsidP="0003707D">
      <w:pPr>
        <w:rPr>
          <w:rFonts w:ascii="Century Gothic" w:hAnsi="Century Gothic"/>
          <w:sz w:val="28"/>
          <w:szCs w:val="28"/>
        </w:rPr>
      </w:pPr>
      <w:r w:rsidRPr="0003707D">
        <w:rPr>
          <w:rFonts w:ascii="Century Gothic" w:hAnsi="Century Gothic"/>
          <w:b/>
          <w:bCs/>
          <w:sz w:val="28"/>
          <w:szCs w:val="28"/>
        </w:rPr>
        <w:t>1. Coherencia de los mensajes</w:t>
      </w:r>
      <w:r w:rsidRPr="0003707D">
        <w:rPr>
          <w:rFonts w:ascii="Century Gothic" w:hAnsi="Century Gothic"/>
          <w:sz w:val="28"/>
          <w:szCs w:val="28"/>
        </w:rPr>
        <w:br/>
        <w:t>A medida que las marcas crecen, mantener mensajes consistentes es difícil. PressPage permite centralizar la información en una sala de prensa digital, accesible para empleados, clientes y medios, asegurando coherencia en todos los canales.</w:t>
      </w:r>
    </w:p>
    <w:p w14:paraId="5FFB3574" w14:textId="77777777" w:rsidR="0003707D" w:rsidRPr="0003707D" w:rsidRDefault="0003707D" w:rsidP="0003707D">
      <w:pPr>
        <w:rPr>
          <w:rFonts w:ascii="Century Gothic" w:hAnsi="Century Gothic"/>
          <w:sz w:val="28"/>
          <w:szCs w:val="28"/>
        </w:rPr>
      </w:pPr>
      <w:r w:rsidRPr="0003707D">
        <w:rPr>
          <w:rFonts w:ascii="Century Gothic" w:hAnsi="Century Gothic"/>
          <w:b/>
          <w:bCs/>
          <w:sz w:val="28"/>
          <w:szCs w:val="28"/>
        </w:rPr>
        <w:t>2. Tareas rutinarias</w:t>
      </w:r>
      <w:r w:rsidRPr="0003707D">
        <w:rPr>
          <w:rFonts w:ascii="Century Gothic" w:hAnsi="Century Gothic"/>
          <w:sz w:val="28"/>
          <w:szCs w:val="28"/>
        </w:rPr>
        <w:br/>
        <w:t>El trabajo individualizado dificulta la colaboración en equipo. PressPage organiza y centraliza todos los recursos (contactos, fotos, gráficos) en un solo lugar, facilitando la publicación y distribución rápida.</w:t>
      </w:r>
    </w:p>
    <w:p w14:paraId="433E9ACD" w14:textId="77777777" w:rsidR="0003707D" w:rsidRPr="0003707D" w:rsidRDefault="0003707D" w:rsidP="0003707D">
      <w:pPr>
        <w:rPr>
          <w:rFonts w:ascii="Century Gothic" w:hAnsi="Century Gothic"/>
          <w:sz w:val="28"/>
          <w:szCs w:val="28"/>
        </w:rPr>
      </w:pPr>
      <w:r w:rsidRPr="0003707D">
        <w:rPr>
          <w:rFonts w:ascii="Century Gothic" w:hAnsi="Century Gothic"/>
          <w:b/>
          <w:bCs/>
          <w:sz w:val="28"/>
          <w:szCs w:val="28"/>
        </w:rPr>
        <w:t>3. Tecnología dispersa</w:t>
      </w:r>
      <w:r w:rsidRPr="0003707D">
        <w:rPr>
          <w:rFonts w:ascii="Century Gothic" w:hAnsi="Century Gothic"/>
          <w:sz w:val="28"/>
          <w:szCs w:val="28"/>
        </w:rPr>
        <w:br/>
        <w:t xml:space="preserve">Usar múltiples herramientas desconectadas genera ineficiencia. Con PressPage, las herramientas necesarias para publicar, </w:t>
      </w:r>
      <w:r w:rsidRPr="0003707D">
        <w:rPr>
          <w:rFonts w:ascii="Century Gothic" w:hAnsi="Century Gothic"/>
          <w:sz w:val="28"/>
          <w:szCs w:val="28"/>
        </w:rPr>
        <w:lastRenderedPageBreak/>
        <w:t>distribuir y gestionar contenido multimedia están integradas, eliminando la necesidad de recurrir a plataformas externas y mejorando el SEO.</w:t>
      </w:r>
    </w:p>
    <w:p w14:paraId="53C58762" w14:textId="77777777" w:rsidR="0003707D" w:rsidRPr="0003707D" w:rsidRDefault="0003707D" w:rsidP="0003707D">
      <w:pPr>
        <w:rPr>
          <w:rFonts w:ascii="Century Gothic" w:hAnsi="Century Gothic"/>
          <w:sz w:val="28"/>
          <w:szCs w:val="28"/>
        </w:rPr>
      </w:pPr>
      <w:r w:rsidRPr="0003707D">
        <w:rPr>
          <w:rFonts w:ascii="Century Gothic" w:hAnsi="Century Gothic"/>
          <w:b/>
          <w:bCs/>
          <w:sz w:val="28"/>
          <w:szCs w:val="28"/>
        </w:rPr>
        <w:t>4. Medición del ROI</w:t>
      </w:r>
      <w:r w:rsidRPr="0003707D">
        <w:rPr>
          <w:rFonts w:ascii="Century Gothic" w:hAnsi="Century Gothic"/>
          <w:sz w:val="28"/>
          <w:szCs w:val="28"/>
        </w:rPr>
        <w:br/>
        <w:t>El éxito se mide por el impacto en el público objetivo y la cobertura mediática. PressPage incluye módulos de análisis que permiten medir el interés de clientes, empleados, stakeholders y medios desde una única plataforma.</w:t>
      </w:r>
    </w:p>
    <w:p w14:paraId="5BE79D6E" w14:textId="77777777" w:rsidR="0003707D" w:rsidRPr="0003707D" w:rsidRDefault="0003707D" w:rsidP="0003707D">
      <w:pPr>
        <w:rPr>
          <w:rFonts w:ascii="Century Gothic" w:hAnsi="Century Gothic"/>
          <w:sz w:val="28"/>
          <w:szCs w:val="28"/>
        </w:rPr>
      </w:pPr>
      <w:r w:rsidRPr="0003707D">
        <w:rPr>
          <w:rFonts w:ascii="Century Gothic" w:hAnsi="Century Gothic"/>
          <w:sz w:val="28"/>
          <w:szCs w:val="28"/>
        </w:rPr>
        <w:t>Una sala de prensa digital con PressPage optimiza la comunicación, facilita la colaboración y mejora la eficiencia del equipo.</w:t>
      </w:r>
    </w:p>
    <w:p w14:paraId="5F8F7534" w14:textId="77777777" w:rsidR="0003707D" w:rsidRPr="0003707D" w:rsidRDefault="0003707D" w:rsidP="0003707D">
      <w:pPr>
        <w:rPr>
          <w:rFonts w:ascii="Century Gothic" w:hAnsi="Century Gothic"/>
          <w:sz w:val="28"/>
          <w:szCs w:val="28"/>
        </w:rPr>
      </w:pPr>
      <w:r w:rsidRPr="0003707D">
        <w:rPr>
          <w:rFonts w:ascii="Century Gothic" w:hAnsi="Century Gothic"/>
          <w:b/>
          <w:bCs/>
          <w:sz w:val="28"/>
          <w:szCs w:val="28"/>
        </w:rPr>
        <w:t xml:space="preserve">La solución: </w:t>
      </w:r>
      <w:hyperlink r:id="rId6" w:tgtFrame="_blank" w:history="1">
        <w:r w:rsidRPr="0003707D">
          <w:rPr>
            <w:rStyle w:val="Hyperlink"/>
            <w:rFonts w:ascii="Century Gothic" w:hAnsi="Century Gothic"/>
            <w:b/>
            <w:bCs/>
            <w:sz w:val="28"/>
            <w:szCs w:val="28"/>
          </w:rPr>
          <w:t>PressPage</w:t>
        </w:r>
      </w:hyperlink>
      <w:r w:rsidRPr="0003707D">
        <w:rPr>
          <w:rFonts w:ascii="Century Gothic" w:hAnsi="Century Gothic"/>
          <w:b/>
          <w:bCs/>
          <w:sz w:val="28"/>
          <w:szCs w:val="28"/>
        </w:rPr>
        <w:t>: La herramienta secreta de la comunicación ante el desafío de la tecnología. </w:t>
      </w:r>
    </w:p>
    <w:p w14:paraId="1D90297A" w14:textId="77777777" w:rsidR="0003707D" w:rsidRPr="0003707D" w:rsidRDefault="0003707D" w:rsidP="0003707D">
      <w:pPr>
        <w:rPr>
          <w:rFonts w:ascii="Century Gothic" w:hAnsi="Century Gothic"/>
          <w:sz w:val="28"/>
          <w:szCs w:val="28"/>
        </w:rPr>
      </w:pPr>
      <w:r w:rsidRPr="0003707D">
        <w:rPr>
          <w:rFonts w:ascii="Century Gothic" w:hAnsi="Century Gothic"/>
          <w:sz w:val="28"/>
          <w:szCs w:val="28"/>
        </w:rPr>
        <w:t>Software que incorpora todas las herramientas que necesita en una plataforma fácil de usar- sin código-, desde su propia página web.</w:t>
      </w:r>
    </w:p>
    <w:p w14:paraId="3E940224" w14:textId="77C9CC2B" w:rsidR="0003707D" w:rsidRPr="002F66D8" w:rsidRDefault="0003707D" w:rsidP="002F66D8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2F66D8">
        <w:rPr>
          <w:rFonts w:ascii="Century Gothic" w:hAnsi="Century Gothic"/>
          <w:sz w:val="28"/>
          <w:szCs w:val="28"/>
        </w:rPr>
        <w:t>Sala de prensa/IR sin código, basado en módulos</w:t>
      </w:r>
    </w:p>
    <w:p w14:paraId="4F22EA3B" w14:textId="49FDD710" w:rsidR="0003707D" w:rsidRPr="002F66D8" w:rsidRDefault="0003707D" w:rsidP="002F66D8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2F66D8">
        <w:rPr>
          <w:rFonts w:ascii="Century Gothic" w:hAnsi="Century Gothic"/>
          <w:i/>
          <w:iCs/>
          <w:sz w:val="28"/>
          <w:szCs w:val="28"/>
        </w:rPr>
        <w:t>Creación intuitiva “drag and drop” o arrastrar y soltar</w:t>
      </w:r>
    </w:p>
    <w:p w14:paraId="0980BA65" w14:textId="06269C98" w:rsidR="0003707D" w:rsidRPr="002F66D8" w:rsidRDefault="0003707D" w:rsidP="002F66D8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2F66D8">
        <w:rPr>
          <w:rFonts w:ascii="Century Gothic" w:hAnsi="Century Gothic"/>
          <w:i/>
          <w:iCs/>
          <w:sz w:val="28"/>
          <w:szCs w:val="28"/>
        </w:rPr>
        <w:t>Base de datos de 1.000.000 de contactos de medios e influencers a nivel global</w:t>
      </w:r>
    </w:p>
    <w:p w14:paraId="2A7B69D1" w14:textId="2285A3BD" w:rsidR="0003707D" w:rsidRPr="002F66D8" w:rsidRDefault="0003707D" w:rsidP="002F66D8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2F66D8">
        <w:rPr>
          <w:rFonts w:ascii="Century Gothic" w:hAnsi="Century Gothic"/>
          <w:i/>
          <w:iCs/>
          <w:sz w:val="28"/>
          <w:szCs w:val="28"/>
        </w:rPr>
        <w:t>Biblioteca de activos digitales y módulo multimedia </w:t>
      </w:r>
    </w:p>
    <w:p w14:paraId="5B974872" w14:textId="4D85E98F" w:rsidR="0003707D" w:rsidRPr="002F66D8" w:rsidRDefault="0003707D" w:rsidP="002F66D8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2F66D8">
        <w:rPr>
          <w:rFonts w:ascii="Century Gothic" w:hAnsi="Century Gothic"/>
          <w:i/>
          <w:iCs/>
          <w:sz w:val="28"/>
          <w:szCs w:val="28"/>
        </w:rPr>
        <w:t>Módulo de gestión de contactos</w:t>
      </w:r>
    </w:p>
    <w:p w14:paraId="55C32F3B" w14:textId="691E05BA" w:rsidR="0003707D" w:rsidRPr="002F66D8" w:rsidRDefault="0003707D" w:rsidP="002F66D8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2F66D8">
        <w:rPr>
          <w:rFonts w:ascii="Century Gothic" w:hAnsi="Century Gothic"/>
          <w:i/>
          <w:iCs/>
          <w:sz w:val="28"/>
          <w:szCs w:val="28"/>
        </w:rPr>
        <w:t>Módulo de email para newsletters y planificación  </w:t>
      </w:r>
    </w:p>
    <w:p w14:paraId="3BF7C0E7" w14:textId="29E2764D" w:rsidR="0003707D" w:rsidRPr="002F66D8" w:rsidRDefault="0003707D" w:rsidP="002F66D8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2F66D8">
        <w:rPr>
          <w:rFonts w:ascii="Century Gothic" w:hAnsi="Century Gothic"/>
          <w:i/>
          <w:iCs/>
          <w:sz w:val="28"/>
          <w:szCs w:val="28"/>
        </w:rPr>
        <w:t>Distribución centralizada de correo electrónico, integrada a redes sociales</w:t>
      </w:r>
    </w:p>
    <w:p w14:paraId="2AB028EC" w14:textId="412E6361" w:rsidR="0003707D" w:rsidRPr="002F66D8" w:rsidRDefault="0003707D" w:rsidP="002F66D8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2F66D8">
        <w:rPr>
          <w:rFonts w:ascii="Century Gothic" w:hAnsi="Century Gothic"/>
          <w:i/>
          <w:iCs/>
          <w:sz w:val="28"/>
          <w:szCs w:val="28"/>
        </w:rPr>
        <w:t>Panel de análisis e informes descargables para obtener mejores conocimientos</w:t>
      </w:r>
    </w:p>
    <w:p w14:paraId="431EB8C1" w14:textId="3312C3AD" w:rsidR="0003707D" w:rsidRPr="002F66D8" w:rsidRDefault="0003707D" w:rsidP="002F66D8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2F66D8">
        <w:rPr>
          <w:rFonts w:ascii="Century Gothic" w:hAnsi="Century Gothic"/>
          <w:i/>
          <w:iCs/>
          <w:sz w:val="28"/>
          <w:szCs w:val="28"/>
        </w:rPr>
        <w:t>SEO, Seguridad, GDPR, actualizaciones automáticas…</w:t>
      </w:r>
    </w:p>
    <w:p w14:paraId="2F593D9D" w14:textId="77777777" w:rsidR="002F66D8" w:rsidRDefault="002F66D8" w:rsidP="002F66D8">
      <w:pPr>
        <w:pStyle w:val="ListParagraph"/>
        <w:jc w:val="both"/>
        <w:rPr>
          <w:rFonts w:ascii="Century Gothic" w:hAnsi="Century Gothic"/>
          <w:i/>
          <w:iCs/>
          <w:sz w:val="28"/>
          <w:szCs w:val="28"/>
        </w:rPr>
      </w:pPr>
    </w:p>
    <w:p w14:paraId="0CA2A7D9" w14:textId="4C63E51C" w:rsidR="0003707D" w:rsidRPr="002F66D8" w:rsidRDefault="0003707D" w:rsidP="002F66D8">
      <w:pPr>
        <w:pStyle w:val="ListParagraph"/>
        <w:jc w:val="both"/>
        <w:rPr>
          <w:rFonts w:ascii="Century Gothic" w:hAnsi="Century Gothic"/>
          <w:b/>
          <w:bCs/>
          <w:sz w:val="28"/>
          <w:szCs w:val="28"/>
        </w:rPr>
      </w:pPr>
      <w:r w:rsidRPr="002F66D8">
        <w:rPr>
          <w:rFonts w:ascii="Century Gothic" w:hAnsi="Century Gothic"/>
          <w:b/>
          <w:bCs/>
          <w:i/>
          <w:iCs/>
          <w:sz w:val="28"/>
          <w:szCs w:val="28"/>
        </w:rPr>
        <w:t>Construido ad-hoc según necesidades y “look and feel” para cada empresa.</w:t>
      </w:r>
    </w:p>
    <w:p w14:paraId="62EC8105" w14:textId="77777777" w:rsidR="0003707D" w:rsidRPr="002F66D8" w:rsidRDefault="0003707D">
      <w:pPr>
        <w:rPr>
          <w:rFonts w:ascii="Century Gothic" w:hAnsi="Century Gothic"/>
          <w:sz w:val="28"/>
          <w:szCs w:val="28"/>
        </w:rPr>
      </w:pPr>
    </w:p>
    <w:p w14:paraId="0204C45D" w14:textId="64AB7968" w:rsidR="0003707D" w:rsidRPr="0003707D" w:rsidRDefault="0003707D" w:rsidP="0003707D">
      <w:pPr>
        <w:rPr>
          <w:rFonts w:ascii="Century Gothic" w:hAnsi="Century Gothic"/>
          <w:sz w:val="28"/>
          <w:szCs w:val="28"/>
        </w:rPr>
      </w:pPr>
      <w:r w:rsidRPr="0003707D">
        <w:rPr>
          <w:rFonts w:ascii="Century Gothic" w:hAnsi="Century Gothic"/>
          <w:sz w:val="28"/>
          <w:szCs w:val="28"/>
        </w:rPr>
        <w:t>Sobre Press</w:t>
      </w:r>
      <w:r w:rsidRPr="002F66D8">
        <w:rPr>
          <w:rFonts w:ascii="Century Gothic" w:hAnsi="Century Gothic"/>
          <w:sz w:val="28"/>
          <w:szCs w:val="28"/>
        </w:rPr>
        <w:t>p</w:t>
      </w:r>
      <w:r w:rsidRPr="0003707D">
        <w:rPr>
          <w:rFonts w:ascii="Century Gothic" w:hAnsi="Century Gothic"/>
          <w:sz w:val="28"/>
          <w:szCs w:val="28"/>
        </w:rPr>
        <w:t>age</w:t>
      </w:r>
    </w:p>
    <w:p w14:paraId="0BEDC475" w14:textId="77777777" w:rsidR="0003707D" w:rsidRPr="0003707D" w:rsidRDefault="0003707D" w:rsidP="0003707D">
      <w:pPr>
        <w:rPr>
          <w:rFonts w:ascii="Century Gothic" w:hAnsi="Century Gothic"/>
          <w:sz w:val="28"/>
          <w:szCs w:val="28"/>
        </w:rPr>
      </w:pPr>
      <w:hyperlink r:id="rId7" w:tgtFrame="_blank" w:history="1">
        <w:r w:rsidRPr="0003707D">
          <w:rPr>
            <w:rStyle w:val="Hyperlink"/>
            <w:rFonts w:ascii="Century Gothic" w:hAnsi="Century Gothic"/>
            <w:i/>
            <w:iCs/>
            <w:sz w:val="28"/>
            <w:szCs w:val="28"/>
          </w:rPr>
          <w:t xml:space="preserve">PressPage </w:t>
        </w:r>
      </w:hyperlink>
      <w:r w:rsidRPr="0003707D">
        <w:rPr>
          <w:rFonts w:ascii="Century Gothic" w:hAnsi="Century Gothic"/>
          <w:i/>
          <w:iCs/>
          <w:sz w:val="28"/>
          <w:szCs w:val="28"/>
        </w:rPr>
        <w:t>se implemente directamente dentro de la página web. Se construye ad hoc según las necesidades de cada cliente, con su “look and feel”.  Escalable, permite crecer con el cliente. </w:t>
      </w:r>
    </w:p>
    <w:p w14:paraId="3B96777A" w14:textId="77777777" w:rsidR="0003707D" w:rsidRPr="0003707D" w:rsidRDefault="0003707D" w:rsidP="0003707D">
      <w:pPr>
        <w:rPr>
          <w:rFonts w:ascii="Century Gothic" w:hAnsi="Century Gothic"/>
          <w:sz w:val="28"/>
          <w:szCs w:val="28"/>
        </w:rPr>
      </w:pPr>
      <w:hyperlink r:id="rId8" w:history="1">
        <w:r w:rsidRPr="0003707D">
          <w:rPr>
            <w:rStyle w:val="Hyperlink"/>
            <w:rFonts w:ascii="Century Gothic" w:hAnsi="Century Gothic"/>
            <w:i/>
            <w:iCs/>
            <w:sz w:val="28"/>
            <w:szCs w:val="28"/>
          </w:rPr>
          <w:t>PressPage</w:t>
        </w:r>
      </w:hyperlink>
      <w:r w:rsidRPr="0003707D">
        <w:rPr>
          <w:rFonts w:ascii="Century Gothic" w:hAnsi="Century Gothic"/>
          <w:i/>
          <w:iCs/>
          <w:sz w:val="28"/>
          <w:szCs w:val="28"/>
        </w:rPr>
        <w:t> permite centralizar todas las actividades de comunicación, relaciones públicas y marketing en una sola plataforma disponible 24/7/365. Para ello, permite acceder de forma fácil a todo tipo de información como notas de prensa, archivos de fotografía, audio o vídeo, en alta y en baja resolución, así como realizar lanzamientos y campañas de comunicación generalistas o focalizadas en públicos de interés. Incorpora GPPR, Seguridad, SEO y monitoring. </w:t>
      </w:r>
    </w:p>
    <w:p w14:paraId="16724BEB" w14:textId="77777777" w:rsidR="0003707D" w:rsidRPr="0003707D" w:rsidRDefault="0003707D" w:rsidP="0003707D">
      <w:pPr>
        <w:rPr>
          <w:rFonts w:ascii="Century Gothic" w:hAnsi="Century Gothic"/>
          <w:sz w:val="28"/>
          <w:szCs w:val="28"/>
        </w:rPr>
      </w:pPr>
      <w:r w:rsidRPr="0003707D">
        <w:rPr>
          <w:rFonts w:ascii="Century Gothic" w:hAnsi="Century Gothic"/>
          <w:i/>
          <w:iCs/>
          <w:sz w:val="28"/>
          <w:szCs w:val="28"/>
        </w:rPr>
        <w:t>El email PressPage incorpora un servicio de distribución a +800 mil periodistas en todo el mundo, que se personaliza según necesidades del cliente y además proporciona información directa sobre los resultados.</w:t>
      </w:r>
    </w:p>
    <w:p w14:paraId="39D7414D" w14:textId="77777777" w:rsidR="0003707D" w:rsidRPr="0003707D" w:rsidRDefault="0003707D" w:rsidP="0003707D">
      <w:pPr>
        <w:rPr>
          <w:rFonts w:ascii="Century Gothic" w:hAnsi="Century Gothic"/>
          <w:sz w:val="28"/>
          <w:szCs w:val="28"/>
        </w:rPr>
      </w:pPr>
      <w:r w:rsidRPr="0003707D">
        <w:rPr>
          <w:rFonts w:ascii="Century Gothic" w:hAnsi="Century Gothic"/>
          <w:sz w:val="28"/>
          <w:szCs w:val="28"/>
        </w:rPr>
        <w:t xml:space="preserve">Esta información se ha publicado con tecnología </w:t>
      </w:r>
      <w:hyperlink r:id="rId9" w:history="1">
        <w:r w:rsidRPr="0003707D">
          <w:rPr>
            <w:rStyle w:val="Hyperlink"/>
            <w:rFonts w:ascii="Century Gothic" w:hAnsi="Century Gothic"/>
            <w:sz w:val="28"/>
            <w:szCs w:val="28"/>
          </w:rPr>
          <w:t>PressPage</w:t>
        </w:r>
      </w:hyperlink>
      <w:r w:rsidRPr="0003707D">
        <w:rPr>
          <w:rFonts w:ascii="Century Gothic" w:hAnsi="Century Gothic"/>
          <w:sz w:val="28"/>
          <w:szCs w:val="28"/>
        </w:rPr>
        <w:t xml:space="preserve">, líder mundial en software para </w:t>
      </w:r>
      <w:hyperlink r:id="rId10" w:history="1">
        <w:r w:rsidRPr="0003707D">
          <w:rPr>
            <w:rStyle w:val="Hyperlink"/>
            <w:rFonts w:ascii="Century Gothic" w:hAnsi="Century Gothic"/>
            <w:sz w:val="28"/>
            <w:szCs w:val="28"/>
          </w:rPr>
          <w:t>salas de prensa.</w:t>
        </w:r>
      </w:hyperlink>
    </w:p>
    <w:p w14:paraId="067CA4C4" w14:textId="77777777" w:rsidR="0003707D" w:rsidRPr="002F66D8" w:rsidRDefault="0003707D">
      <w:pPr>
        <w:rPr>
          <w:rFonts w:ascii="Century Gothic" w:hAnsi="Century Gothic"/>
          <w:sz w:val="28"/>
          <w:szCs w:val="28"/>
        </w:rPr>
      </w:pPr>
    </w:p>
    <w:sectPr w:rsidR="0003707D" w:rsidRPr="002F66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2B3A99"/>
    <w:multiLevelType w:val="hybridMultilevel"/>
    <w:tmpl w:val="C9BCF016"/>
    <w:lvl w:ilvl="0" w:tplc="B2421862">
      <w:numFmt w:val="bullet"/>
      <w:lvlText w:val="·"/>
      <w:lvlJc w:val="left"/>
      <w:pPr>
        <w:ind w:left="920" w:hanging="5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94039"/>
    <w:multiLevelType w:val="hybridMultilevel"/>
    <w:tmpl w:val="2B1AF1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753782">
    <w:abstractNumId w:val="1"/>
  </w:num>
  <w:num w:numId="2" w16cid:durableId="1812018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07D"/>
    <w:rsid w:val="0003707D"/>
    <w:rsid w:val="002F66D8"/>
    <w:rsid w:val="008E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504B55C"/>
  <w15:chartTrackingRefBased/>
  <w15:docId w15:val="{9DCEE16D-9B40-4A4C-BD12-7102B84E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0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7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0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0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0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0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0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0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0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0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0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0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0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0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0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0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0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0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0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0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0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0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0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0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0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0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70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7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1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9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55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0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5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4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5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9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9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25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6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0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3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73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8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3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1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1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33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spage.com/produc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esspage.com/plan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esspage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presspage.com/try-presspage?utm_campaign=guide_newsrooms&amp;utm_medium=email&amp;_hsmi=86672093&amp;_hsenc=p2ANqtz-_l1BcJ_3GSlLaoZoTNNLdRxK6ty8zrixGXG2GBNk7uISUBqh0XcCCCyxmCOGRcXZg4TJCeMGz7Gb-nTmaVipulkdJg-6rvV5yxvQa4XAID3paEFNU&amp;utm_content=86672093&amp;utm_source=hs_automation" TargetMode="External"/><Relationship Id="rId10" Type="http://schemas.openxmlformats.org/officeDocument/2006/relationships/hyperlink" Target="https://www.linkedin.com/feed/hashtag/?keywords=salasdeprensa&amp;highlightedUpdateUrns=urn%3Ali%3Aactivity%3A67402877643796357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presspage-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711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Aldao</dc:creator>
  <cp:keywords/>
  <dc:description/>
  <cp:lastModifiedBy>Lu Aldao</cp:lastModifiedBy>
  <cp:revision>2</cp:revision>
  <dcterms:created xsi:type="dcterms:W3CDTF">2024-10-22T07:17:00Z</dcterms:created>
  <dcterms:modified xsi:type="dcterms:W3CDTF">2024-10-22T07:36:00Z</dcterms:modified>
</cp:coreProperties>
</file>