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E03662D" w14:textId="1A189415" w:rsidR="001516D7" w:rsidRPr="00B97EAF" w:rsidRDefault="00B97EAF" w:rsidP="001516D7">
      <w:pPr>
        <w:rPr>
          <w:rStyle w:val="Hyperlink"/>
          <w:rFonts w:ascii="Century Gothic" w:hAnsi="Century Gothic"/>
          <w:b/>
          <w:bCs/>
          <w:sz w:val="28"/>
          <w:szCs w:val="28"/>
        </w:rPr>
      </w:pPr>
      <w:r>
        <w:rPr>
          <w:rFonts w:ascii="Century Gothic" w:hAnsi="Century Gothic"/>
          <w:b/>
          <w:bCs/>
          <w:sz w:val="28"/>
          <w:szCs w:val="28"/>
        </w:rPr>
        <w:fldChar w:fldCharType="begin"/>
      </w:r>
      <w:r>
        <w:rPr>
          <w:rFonts w:ascii="Century Gothic" w:hAnsi="Century Gothic"/>
          <w:b/>
          <w:bCs/>
          <w:sz w:val="28"/>
          <w:szCs w:val="28"/>
        </w:rPr>
        <w:instrText>HYPERLINK "https://pressroom.mediatoolstv.com/carmen-lomana-pasion-por-la-moda/"</w:instrText>
      </w:r>
      <w:r>
        <w:rPr>
          <w:rFonts w:ascii="Century Gothic" w:hAnsi="Century Gothic"/>
          <w:b/>
          <w:bCs/>
          <w:sz w:val="28"/>
          <w:szCs w:val="28"/>
        </w:rPr>
      </w:r>
      <w:r>
        <w:rPr>
          <w:rFonts w:ascii="Century Gothic" w:hAnsi="Century Gothic"/>
          <w:b/>
          <w:bCs/>
          <w:sz w:val="28"/>
          <w:szCs w:val="28"/>
        </w:rPr>
        <w:fldChar w:fldCharType="separate"/>
      </w:r>
      <w:r w:rsidR="001516D7" w:rsidRPr="001516D7">
        <w:rPr>
          <w:rStyle w:val="Hyperlink"/>
          <w:rFonts w:ascii="Century Gothic" w:hAnsi="Century Gothic"/>
          <w:b/>
          <w:bCs/>
          <w:sz w:val="28"/>
          <w:szCs w:val="28"/>
        </w:rPr>
        <w:t>Carmen Lomana: Pasión por la Moda</w:t>
      </w:r>
    </w:p>
    <w:p w14:paraId="3520E806" w14:textId="37D634CF" w:rsidR="0097316D" w:rsidRDefault="0097316D" w:rsidP="001516D7">
      <w:pPr>
        <w:rPr>
          <w:rFonts w:ascii="Century Gothic" w:hAnsi="Century Gothic"/>
          <w:sz w:val="28"/>
          <w:szCs w:val="28"/>
        </w:rPr>
      </w:pPr>
      <w:r w:rsidRPr="0097316D">
        <w:rPr>
          <w:rStyle w:val="Hyperlink"/>
          <w:rFonts w:ascii="Century Gothic" w:hAnsi="Century Gothic"/>
          <w:sz w:val="28"/>
          <w:szCs w:val="28"/>
        </w:rPr>
        <w:t>Durán Arte y Subastas</w:t>
      </w:r>
      <w:r w:rsidRPr="00B97EAF">
        <w:rPr>
          <w:rStyle w:val="Hyperlink"/>
          <w:rFonts w:ascii="Century Gothic" w:hAnsi="Century Gothic"/>
          <w:sz w:val="28"/>
          <w:szCs w:val="28"/>
        </w:rPr>
        <w:t xml:space="preserve"> subasta la colección de modelos exclusivos  de Carmen Lomana.</w:t>
      </w:r>
      <w:r w:rsidR="00B97EAF">
        <w:rPr>
          <w:rFonts w:ascii="Century Gothic" w:hAnsi="Century Gothic"/>
          <w:b/>
          <w:bCs/>
          <w:sz w:val="28"/>
          <w:szCs w:val="28"/>
        </w:rPr>
        <w:fldChar w:fldCharType="end"/>
      </w:r>
    </w:p>
    <w:p w14:paraId="408D13A0" w14:textId="17A721FC" w:rsidR="0097316D" w:rsidRDefault="0097316D" w:rsidP="001516D7">
      <w:pPr>
        <w:rPr>
          <w:rFonts w:ascii="Century Gothic" w:hAnsi="Century Gothic"/>
          <w:sz w:val="28"/>
          <w:szCs w:val="28"/>
        </w:rPr>
      </w:pPr>
      <w:r w:rsidRPr="0097316D">
        <w:rPr>
          <w:rFonts w:ascii="Century Gothic" w:hAnsi="Century Gothic"/>
          <w:sz w:val="28"/>
          <w:szCs w:val="28"/>
        </w:rPr>
        <w:t>Carmen</w:t>
      </w:r>
      <w:r>
        <w:rPr>
          <w:rFonts w:ascii="Century Gothic" w:hAnsi="Century Gothic"/>
          <w:sz w:val="28"/>
          <w:szCs w:val="28"/>
        </w:rPr>
        <w:t xml:space="preserve"> Lomana</w:t>
      </w:r>
      <w:r w:rsidRPr="0097316D">
        <w:rPr>
          <w:rFonts w:ascii="Century Gothic" w:hAnsi="Century Gothic"/>
          <w:sz w:val="28"/>
          <w:szCs w:val="28"/>
        </w:rPr>
        <w:t xml:space="preserve"> brinda la oportunidad de adquirir algunos modelos exclusivos que ella ha seleccionado con el mismo cariño que el día que los adquirió. Todos los trajes estarán expuestos desde el lunes 14 de octubre hasta</w:t>
      </w:r>
      <w:r>
        <w:rPr>
          <w:rFonts w:ascii="Century Gothic" w:hAnsi="Century Gothic"/>
          <w:sz w:val="28"/>
          <w:szCs w:val="28"/>
        </w:rPr>
        <w:t xml:space="preserve"> la subasta -</w:t>
      </w:r>
      <w:r w:rsidRPr="0097316D">
        <w:rPr>
          <w:rFonts w:ascii="Century Gothic" w:hAnsi="Century Gothic"/>
          <w:sz w:val="28"/>
          <w:szCs w:val="28"/>
        </w:rPr>
        <w:t xml:space="preserve"> el día</w:t>
      </w:r>
      <w:r>
        <w:rPr>
          <w:rFonts w:ascii="Century Gothic" w:hAnsi="Century Gothic"/>
          <w:sz w:val="28"/>
          <w:szCs w:val="28"/>
        </w:rPr>
        <w:t xml:space="preserve"> </w:t>
      </w:r>
      <w:r>
        <w:rPr>
          <w:rFonts w:ascii="Century Gothic" w:hAnsi="Century Gothic"/>
          <w:sz w:val="28"/>
          <w:szCs w:val="28"/>
        </w:rPr>
        <w:t>22 de octubre a las 17 horas</w:t>
      </w:r>
      <w:r>
        <w:rPr>
          <w:rFonts w:ascii="Century Gothic" w:hAnsi="Century Gothic"/>
          <w:sz w:val="28"/>
          <w:szCs w:val="28"/>
        </w:rPr>
        <w:t>.</w:t>
      </w:r>
      <w:r w:rsidRPr="0097316D">
        <w:rPr>
          <w:rFonts w:ascii="Century Gothic" w:hAnsi="Century Gothic"/>
          <w:sz w:val="28"/>
          <w:szCs w:val="28"/>
        </w:rPr>
        <w:t xml:space="preserve"> de la subasta en Durán Arte y Subastas, calle Goya 19 – 1º (entrada por joyería Durán) de Madrid.</w:t>
      </w:r>
      <w:r>
        <w:rPr>
          <w:rFonts w:ascii="Century Gothic" w:hAnsi="Century Gothic"/>
          <w:sz w:val="28"/>
          <w:szCs w:val="28"/>
        </w:rPr>
        <w:t xml:space="preserve"> </w:t>
      </w:r>
    </w:p>
    <w:p w14:paraId="737B52B5" w14:textId="77777777" w:rsidR="0097316D" w:rsidRDefault="0097316D" w:rsidP="001516D7">
      <w:pPr>
        <w:rPr>
          <w:rFonts w:ascii="Century Gothic" w:hAnsi="Century Gothic"/>
          <w:b/>
          <w:bCs/>
          <w:sz w:val="28"/>
          <w:szCs w:val="28"/>
        </w:rPr>
      </w:pPr>
    </w:p>
    <w:tbl>
      <w:tblPr>
        <w:tblW w:w="5000" w:type="pct"/>
        <w:tblCellMar>
          <w:left w:w="0" w:type="dxa"/>
          <w:right w:w="0" w:type="dxa"/>
        </w:tblCellMar>
        <w:tblLook w:val="04A0" w:firstRow="1" w:lastRow="0" w:firstColumn="1" w:lastColumn="0" w:noHBand="0" w:noVBand="1"/>
      </w:tblPr>
      <w:tblGrid>
        <w:gridCol w:w="9026"/>
      </w:tblGrid>
      <w:tr w:rsidR="0097316D" w:rsidRPr="0097316D" w14:paraId="19F73967" w14:textId="77777777" w:rsidTr="0097316D">
        <w:tc>
          <w:tcPr>
            <w:tcW w:w="0" w:type="auto"/>
            <w:tcMar>
              <w:top w:w="0" w:type="dxa"/>
              <w:left w:w="150" w:type="dxa"/>
              <w:bottom w:w="0" w:type="dxa"/>
              <w:right w:w="150" w:type="dxa"/>
            </w:tcMar>
            <w:vAlign w:val="center"/>
            <w:hideMark/>
          </w:tcPr>
          <w:p w14:paraId="0D7C3941" w14:textId="77777777" w:rsidR="0097316D" w:rsidRPr="0097316D" w:rsidRDefault="0097316D" w:rsidP="0097316D">
            <w:pPr>
              <w:rPr>
                <w:rFonts w:ascii="Century Gothic" w:hAnsi="Century Gothic"/>
                <w:sz w:val="28"/>
                <w:szCs w:val="28"/>
              </w:rPr>
            </w:pPr>
            <w:r w:rsidRPr="0097316D">
              <w:rPr>
                <w:rFonts w:ascii="Century Gothic" w:hAnsi="Century Gothic"/>
                <w:b/>
                <w:bCs/>
                <w:sz w:val="28"/>
                <w:szCs w:val="28"/>
              </w:rPr>
              <w:t>EXPOSICIÓN</w:t>
            </w:r>
          </w:p>
          <w:p w14:paraId="71AD21D1" w14:textId="77777777" w:rsidR="0097316D" w:rsidRPr="0097316D" w:rsidRDefault="0097316D" w:rsidP="0097316D">
            <w:pPr>
              <w:rPr>
                <w:rFonts w:ascii="Century Gothic" w:hAnsi="Century Gothic"/>
                <w:sz w:val="28"/>
                <w:szCs w:val="28"/>
              </w:rPr>
            </w:pPr>
            <w:r w:rsidRPr="0097316D">
              <w:rPr>
                <w:rFonts w:ascii="Century Gothic" w:hAnsi="Century Gothic"/>
                <w:sz w:val="28"/>
                <w:szCs w:val="28"/>
              </w:rPr>
              <w:t>Del 14 al 22 de octubre en Durán Arte y Subastas. Horario: de lunes a viernes de 10:00 a 14:00 y de 17:00 a 20:00 horas. Sábado 19 de octubre abierto en el mismo horario</w:t>
            </w:r>
          </w:p>
        </w:tc>
      </w:tr>
    </w:tbl>
    <w:p w14:paraId="3C61DC3D" w14:textId="77777777" w:rsidR="0097316D" w:rsidRPr="0097316D" w:rsidRDefault="0097316D" w:rsidP="0097316D">
      <w:pPr>
        <w:rPr>
          <w:rFonts w:ascii="Century Gothic" w:hAnsi="Century Gothic"/>
          <w:vanish/>
          <w:sz w:val="28"/>
          <w:szCs w:val="28"/>
        </w:rPr>
      </w:pPr>
    </w:p>
    <w:tbl>
      <w:tblPr>
        <w:tblW w:w="5000" w:type="pct"/>
        <w:tblCellMar>
          <w:left w:w="0" w:type="dxa"/>
          <w:right w:w="0" w:type="dxa"/>
        </w:tblCellMar>
        <w:tblLook w:val="04A0" w:firstRow="1" w:lastRow="0" w:firstColumn="1" w:lastColumn="0" w:noHBand="0" w:noVBand="1"/>
      </w:tblPr>
      <w:tblGrid>
        <w:gridCol w:w="9026"/>
      </w:tblGrid>
      <w:tr w:rsidR="0097316D" w:rsidRPr="0097316D" w14:paraId="61CA86D5" w14:textId="77777777" w:rsidTr="0097316D">
        <w:tc>
          <w:tcPr>
            <w:tcW w:w="0" w:type="auto"/>
            <w:tcMar>
              <w:top w:w="0" w:type="dxa"/>
              <w:left w:w="150" w:type="dxa"/>
              <w:bottom w:w="0" w:type="dxa"/>
              <w:right w:w="150" w:type="dxa"/>
            </w:tcMar>
            <w:vAlign w:val="center"/>
            <w:hideMark/>
          </w:tcPr>
          <w:p w14:paraId="114AF65E" w14:textId="77777777" w:rsidR="0097316D" w:rsidRPr="0097316D" w:rsidRDefault="0097316D" w:rsidP="0097316D">
            <w:pPr>
              <w:rPr>
                <w:rFonts w:ascii="Century Gothic" w:hAnsi="Century Gothic"/>
                <w:sz w:val="28"/>
                <w:szCs w:val="28"/>
              </w:rPr>
            </w:pPr>
            <w:r w:rsidRPr="0097316D">
              <w:rPr>
                <w:rFonts w:ascii="Century Gothic" w:hAnsi="Century Gothic"/>
                <w:b/>
                <w:bCs/>
                <w:sz w:val="28"/>
                <w:szCs w:val="28"/>
              </w:rPr>
              <w:t>SUBASTA</w:t>
            </w:r>
          </w:p>
          <w:p w14:paraId="03DA1E56" w14:textId="77777777" w:rsidR="0097316D" w:rsidRPr="0097316D" w:rsidRDefault="0097316D" w:rsidP="0097316D">
            <w:pPr>
              <w:rPr>
                <w:rFonts w:ascii="Century Gothic" w:hAnsi="Century Gothic"/>
                <w:sz w:val="28"/>
                <w:szCs w:val="28"/>
              </w:rPr>
            </w:pPr>
            <w:r w:rsidRPr="0097316D">
              <w:rPr>
                <w:rFonts w:ascii="Century Gothic" w:hAnsi="Century Gothic"/>
                <w:sz w:val="28"/>
                <w:szCs w:val="28"/>
              </w:rPr>
              <w:t>Martes 22 de octubre a las 17:00 horas</w:t>
            </w:r>
          </w:p>
        </w:tc>
      </w:tr>
    </w:tbl>
    <w:p w14:paraId="2373AAAF" w14:textId="77777777" w:rsidR="001516D7" w:rsidRPr="001516D7" w:rsidRDefault="001516D7" w:rsidP="001516D7">
      <w:pPr>
        <w:rPr>
          <w:rFonts w:ascii="Century Gothic" w:hAnsi="Century Gothic"/>
          <w:sz w:val="28"/>
          <w:szCs w:val="28"/>
        </w:rPr>
      </w:pPr>
      <w:r w:rsidRPr="001516D7">
        <w:rPr>
          <w:rFonts w:ascii="Century Gothic" w:hAnsi="Century Gothic"/>
          <w:sz w:val="28"/>
          <w:szCs w:val="28"/>
        </w:rPr>
        <w:t>Carmen Lomana es una empresaria reconocida por su participación en medios de comunicación y en destacados eventos sociales en España. Posee una de las colecciones más impresionantes de alta costura y prêt-à-porter, que incluye modelos de prestigiosas firmas españolas e internacionales. Esta colección refleja su amor por la moda, la elegancia y el buen gusto. Como dice Carmen: “detrás de cada pieza hay un acto de amor, no es una compra compulsiva”.</w:t>
      </w:r>
    </w:p>
    <w:p w14:paraId="2767C95A" w14:textId="77777777" w:rsidR="001516D7" w:rsidRPr="001516D7" w:rsidRDefault="001516D7" w:rsidP="001516D7">
      <w:pPr>
        <w:rPr>
          <w:rFonts w:ascii="Century Gothic" w:hAnsi="Century Gothic"/>
          <w:sz w:val="28"/>
          <w:szCs w:val="28"/>
        </w:rPr>
      </w:pPr>
      <w:r w:rsidRPr="001516D7">
        <w:rPr>
          <w:rFonts w:ascii="Century Gothic" w:hAnsi="Century Gothic"/>
          <w:sz w:val="28"/>
          <w:szCs w:val="28"/>
        </w:rPr>
        <w:t>Cada vestido no solo resalta la estética, sino también la excelencia y la creatividad de sus diseñadores, conscientes del impacto de la moda en la cultura y la economía. Ella se preocupa por elegir marcas que promueven una producción ética y sostenible.</w:t>
      </w:r>
    </w:p>
    <w:p w14:paraId="53A44A00" w14:textId="77777777" w:rsidR="001516D7" w:rsidRPr="001516D7" w:rsidRDefault="001516D7" w:rsidP="001516D7">
      <w:pPr>
        <w:rPr>
          <w:rFonts w:ascii="Century Gothic" w:hAnsi="Century Gothic"/>
          <w:sz w:val="28"/>
          <w:szCs w:val="28"/>
        </w:rPr>
      </w:pPr>
      <w:r w:rsidRPr="001516D7">
        <w:rPr>
          <w:rFonts w:ascii="Century Gothic" w:hAnsi="Century Gothic"/>
          <w:sz w:val="28"/>
          <w:szCs w:val="28"/>
        </w:rPr>
        <w:t xml:space="preserve">En 2018, el Museo del Traje presentó “El armario de Carmen Lomana”, una exposición comisariada por Juan Gutiérrez que </w:t>
      </w:r>
      <w:r w:rsidRPr="001516D7">
        <w:rPr>
          <w:rFonts w:ascii="Century Gothic" w:hAnsi="Century Gothic"/>
          <w:sz w:val="28"/>
          <w:szCs w:val="28"/>
        </w:rPr>
        <w:lastRenderedPageBreak/>
        <w:t>explora la figura del cliente de moda y celebra la moda como placer y símbolo de estatus social. Ahora, Carmen desea compartir su colección no solo de forma positiva, sino también ofrecer la oportunidad de adquirir modelos exclusivos que seleccionó con el mismo cariño que el día en que los compró.</w:t>
      </w:r>
    </w:p>
    <w:p w14:paraId="60B7C6B4" w14:textId="77777777" w:rsidR="001516D7" w:rsidRPr="001516D7" w:rsidRDefault="001516D7" w:rsidP="001516D7">
      <w:pPr>
        <w:rPr>
          <w:rFonts w:ascii="Century Gothic" w:hAnsi="Century Gothic"/>
          <w:sz w:val="28"/>
          <w:szCs w:val="28"/>
        </w:rPr>
      </w:pPr>
      <w:r w:rsidRPr="001516D7">
        <w:rPr>
          <w:rFonts w:ascii="Century Gothic" w:hAnsi="Century Gothic"/>
          <w:sz w:val="28"/>
          <w:szCs w:val="28"/>
        </w:rPr>
        <w:t>El guardarropa de Carmen es un reflejo fiel de su personalidad y estilo de vida. Las prendas exhiben no solo el estilo de sus creadores, sino también el criterio de quien las eligió. La feminidad se manifiesta en colores pastel y estampados florales, la delicadeza de la seda, la precisión de los bordados, la extravagancia de las plumas, y la ligereza del chifón. En definitiva, su armario celebra la genialidad y la vitalidad de una mujer extraordinaria como Carmen.</w:t>
      </w:r>
    </w:p>
    <w:p w14:paraId="054EC607" w14:textId="77777777" w:rsidR="001516D7" w:rsidRPr="001516D7" w:rsidRDefault="001516D7" w:rsidP="001516D7">
      <w:pPr>
        <w:rPr>
          <w:rFonts w:ascii="Century Gothic" w:hAnsi="Century Gothic"/>
          <w:sz w:val="28"/>
          <w:szCs w:val="28"/>
        </w:rPr>
      </w:pPr>
      <w:r w:rsidRPr="001516D7">
        <w:rPr>
          <w:rFonts w:ascii="Century Gothic" w:hAnsi="Century Gothic"/>
          <w:sz w:val="28"/>
          <w:szCs w:val="28"/>
        </w:rPr>
        <w:t>A lo largo de los años, Carmen se ha consolidado como un ícono de la moda en España, confiando en diseñadores y marcas de renombre nacional e internacional. Su selección incluye piezas de Christian Dior, Valentino, Balenciaga, Prada, Azzaro, Dolce &amp; Gabbana, Donna Karan, Gucci, Carolina Herrera, Loewe, Bleu Marín, Carla Ruiz, Alberta Ferretti y Marchesa. Ella tiene una especial predilección por Óscar de la Renta, con diseños que datan de antes de 2014, año de su fallecimiento. Muchos de estos modelos fueron parte de la exposición en el Museo del Traje de Madrid.</w:t>
      </w:r>
    </w:p>
    <w:p w14:paraId="3A0FBDD4" w14:textId="6CEE2A86" w:rsidR="001516D7" w:rsidRDefault="001516D7" w:rsidP="001516D7">
      <w:pPr>
        <w:rPr>
          <w:rFonts w:ascii="Century Gothic" w:hAnsi="Century Gothic"/>
          <w:sz w:val="28"/>
          <w:szCs w:val="28"/>
        </w:rPr>
      </w:pPr>
      <w:r w:rsidRPr="001516D7">
        <w:rPr>
          <w:rFonts w:ascii="Century Gothic" w:hAnsi="Century Gothic"/>
          <w:sz w:val="28"/>
          <w:szCs w:val="28"/>
        </w:rPr>
        <w:t xml:space="preserve">Esta selección también incluye trajes que Carmen ha usado en eventos mediáticos, inmortalizados en prensa y redes sociales. En la introducción al catálogo “El armario de Carmen Lomana”, Carmen define la moda como una forma de expresión tan válida como cualquier otra obra de arte, destacando el valor de los oficios que contribuyen a la creación de cada prenda. Este pensamiento resuena con </w:t>
      </w:r>
      <w:r w:rsidR="00E27977">
        <w:rPr>
          <w:rFonts w:ascii="Century Gothic" w:hAnsi="Century Gothic"/>
          <w:sz w:val="28"/>
          <w:szCs w:val="28"/>
        </w:rPr>
        <w:t>la cultura de</w:t>
      </w:r>
      <w:r w:rsidRPr="001516D7">
        <w:rPr>
          <w:rFonts w:ascii="Century Gothic" w:hAnsi="Century Gothic"/>
          <w:sz w:val="28"/>
          <w:szCs w:val="28"/>
        </w:rPr>
        <w:t xml:space="preserve"> Durán Arte y Subastas.</w:t>
      </w:r>
    </w:p>
    <w:p w14:paraId="1228D3AA" w14:textId="77777777" w:rsidR="00E27977" w:rsidRDefault="00E27977" w:rsidP="001516D7">
      <w:pPr>
        <w:rPr>
          <w:rFonts w:ascii="Century Gothic" w:hAnsi="Century Gothic"/>
          <w:sz w:val="28"/>
          <w:szCs w:val="28"/>
        </w:rPr>
      </w:pPr>
    </w:p>
    <w:p w14:paraId="73D944C0" w14:textId="77777777" w:rsidR="00E27977" w:rsidRPr="00E27977" w:rsidRDefault="00E27977" w:rsidP="00E27977">
      <w:pPr>
        <w:rPr>
          <w:rFonts w:ascii="Century Gothic" w:hAnsi="Century Gothic"/>
          <w:sz w:val="28"/>
          <w:szCs w:val="28"/>
        </w:rPr>
      </w:pPr>
      <w:r w:rsidRPr="00E27977">
        <w:rPr>
          <w:rFonts w:ascii="Century Gothic" w:hAnsi="Century Gothic"/>
          <w:b/>
          <w:bCs/>
          <w:sz w:val="28"/>
          <w:szCs w:val="28"/>
        </w:rPr>
        <w:t>Colección Carmen Lomana</w:t>
      </w:r>
    </w:p>
    <w:p w14:paraId="712F7767" w14:textId="77777777" w:rsidR="00E27977" w:rsidRPr="00E27977" w:rsidRDefault="003B3FE5" w:rsidP="00E27977">
      <w:pPr>
        <w:rPr>
          <w:rFonts w:ascii="Century Gothic" w:hAnsi="Century Gothic"/>
          <w:sz w:val="28"/>
          <w:szCs w:val="28"/>
        </w:rPr>
      </w:pPr>
      <w:r w:rsidRPr="00E27977">
        <w:rPr>
          <w:rFonts w:ascii="Century Gothic" w:hAnsi="Century Gothic"/>
          <w:noProof/>
          <w:sz w:val="28"/>
          <w:szCs w:val="28"/>
        </w:rPr>
        <w:pict w14:anchorId="63FD823D">
          <v:rect id="_x0000_i1033" alt="" style="width:451.3pt;height:.05pt;mso-width-percent:0;mso-height-percent:0;mso-width-percent:0;mso-height-percent:0" o:hralign="center" o:hrstd="t" o:hr="t" fillcolor="#a0a0a0" stroked="f"/>
        </w:pict>
      </w:r>
    </w:p>
    <w:p w14:paraId="45049BC9" w14:textId="77777777" w:rsidR="00E27977" w:rsidRPr="00E27977" w:rsidRDefault="00E27977" w:rsidP="00E27977">
      <w:pPr>
        <w:rPr>
          <w:rFonts w:ascii="Century Gothic" w:hAnsi="Century Gothic"/>
          <w:sz w:val="28"/>
          <w:szCs w:val="28"/>
        </w:rPr>
      </w:pPr>
      <w:r w:rsidRPr="00E27977">
        <w:rPr>
          <w:rFonts w:ascii="Century Gothic" w:hAnsi="Century Gothic"/>
          <w:b/>
          <w:bCs/>
          <w:sz w:val="28"/>
          <w:szCs w:val="28"/>
        </w:rPr>
        <w:t>421 OSCAR DE LA RENTA.</w:t>
      </w:r>
      <w:r w:rsidRPr="00E27977">
        <w:rPr>
          <w:rFonts w:ascii="Century Gothic" w:hAnsi="Century Gothic"/>
          <w:sz w:val="28"/>
          <w:szCs w:val="28"/>
        </w:rPr>
        <w:t xml:space="preserve"> Vestido de cocktail en dupión de seda color lima. Cuerpo ceñido en corte princesa con tablas en la espalda, y falda de gran vuelo. Se trata de uno de los modelos más icónicos de Oscar de la Renta, en el que el neoyorquino homenajea al maestro Cristóbal Balenciaga, de quien fue aprendiz durante su juventud. Este vestido formó parte de la exposición comisariada por Juan Gutiérrez en 2018 en el Museo del Traje. Colección Primavera / Verano 2004.</w:t>
      </w:r>
      <w:r w:rsidRPr="00E27977">
        <w:rPr>
          <w:rFonts w:ascii="Century Gothic" w:hAnsi="Century Gothic"/>
          <w:sz w:val="28"/>
          <w:szCs w:val="28"/>
        </w:rPr>
        <w:br/>
      </w:r>
      <w:r w:rsidRPr="00E27977">
        <w:rPr>
          <w:rFonts w:ascii="Century Gothic" w:hAnsi="Century Gothic"/>
          <w:b/>
          <w:bCs/>
          <w:sz w:val="28"/>
          <w:szCs w:val="28"/>
        </w:rPr>
        <w:t>SALIDA:</w:t>
      </w:r>
      <w:r w:rsidRPr="00E27977">
        <w:rPr>
          <w:rFonts w:ascii="Century Gothic" w:hAnsi="Century Gothic"/>
          <w:sz w:val="28"/>
          <w:szCs w:val="28"/>
        </w:rPr>
        <w:t xml:space="preserve"> 1.900 €.</w:t>
      </w:r>
    </w:p>
    <w:p w14:paraId="5CD9411D" w14:textId="77777777" w:rsidR="00E27977" w:rsidRPr="00E27977" w:rsidRDefault="003B3FE5" w:rsidP="00E27977">
      <w:pPr>
        <w:rPr>
          <w:rFonts w:ascii="Century Gothic" w:hAnsi="Century Gothic"/>
          <w:sz w:val="28"/>
          <w:szCs w:val="28"/>
        </w:rPr>
      </w:pPr>
      <w:r w:rsidRPr="00E27977">
        <w:rPr>
          <w:rFonts w:ascii="Century Gothic" w:hAnsi="Century Gothic"/>
          <w:noProof/>
          <w:sz w:val="28"/>
          <w:szCs w:val="28"/>
        </w:rPr>
        <w:pict w14:anchorId="0F7A5945">
          <v:rect id="_x0000_i1032" alt="" style="width:451.3pt;height:.05pt;mso-width-percent:0;mso-height-percent:0;mso-width-percent:0;mso-height-percent:0" o:hralign="center" o:hrstd="t" o:hr="t" fillcolor="#a0a0a0" stroked="f"/>
        </w:pict>
      </w:r>
    </w:p>
    <w:p w14:paraId="15A3E03C" w14:textId="77777777" w:rsidR="00E27977" w:rsidRPr="00E27977" w:rsidRDefault="00E27977" w:rsidP="00E27977">
      <w:pPr>
        <w:rPr>
          <w:rFonts w:ascii="Century Gothic" w:hAnsi="Century Gothic"/>
          <w:sz w:val="28"/>
          <w:szCs w:val="28"/>
        </w:rPr>
      </w:pPr>
      <w:r w:rsidRPr="00E27977">
        <w:rPr>
          <w:rFonts w:ascii="Century Gothic" w:hAnsi="Century Gothic"/>
          <w:b/>
          <w:bCs/>
          <w:sz w:val="28"/>
          <w:szCs w:val="28"/>
        </w:rPr>
        <w:t>422 OSCAR DE LA RENTA.</w:t>
      </w:r>
      <w:r w:rsidRPr="00E27977">
        <w:rPr>
          <w:rFonts w:ascii="Century Gothic" w:hAnsi="Century Gothic"/>
          <w:sz w:val="28"/>
          <w:szCs w:val="28"/>
        </w:rPr>
        <w:t xml:space="preserve"> Vestido de cocktail en seda glasé color verde peridoto. Cuerpo de escote de barco, entallado en corte princesa y falda de gran vuelo en silueta reloj de arena. Paillette y apliques plastificados en color ámbar formando motivos abstractos.</w:t>
      </w:r>
      <w:r w:rsidRPr="00E27977">
        <w:rPr>
          <w:rFonts w:ascii="Century Gothic" w:hAnsi="Century Gothic"/>
          <w:sz w:val="28"/>
          <w:szCs w:val="28"/>
        </w:rPr>
        <w:br/>
      </w:r>
      <w:r w:rsidRPr="00E27977">
        <w:rPr>
          <w:rFonts w:ascii="Century Gothic" w:hAnsi="Century Gothic"/>
          <w:b/>
          <w:bCs/>
          <w:sz w:val="28"/>
          <w:szCs w:val="28"/>
        </w:rPr>
        <w:t>SALIDA:</w:t>
      </w:r>
      <w:r w:rsidRPr="00E27977">
        <w:rPr>
          <w:rFonts w:ascii="Century Gothic" w:hAnsi="Century Gothic"/>
          <w:sz w:val="28"/>
          <w:szCs w:val="28"/>
        </w:rPr>
        <w:t xml:space="preserve"> 700 €.</w:t>
      </w:r>
    </w:p>
    <w:p w14:paraId="4ADE2A73" w14:textId="77777777" w:rsidR="00E27977" w:rsidRPr="00E27977" w:rsidRDefault="003B3FE5" w:rsidP="00E27977">
      <w:pPr>
        <w:rPr>
          <w:rFonts w:ascii="Century Gothic" w:hAnsi="Century Gothic"/>
          <w:sz w:val="28"/>
          <w:szCs w:val="28"/>
        </w:rPr>
      </w:pPr>
      <w:r w:rsidRPr="00E27977">
        <w:rPr>
          <w:rFonts w:ascii="Century Gothic" w:hAnsi="Century Gothic"/>
          <w:noProof/>
          <w:sz w:val="28"/>
          <w:szCs w:val="28"/>
        </w:rPr>
        <w:pict w14:anchorId="63BF7040">
          <v:rect id="_x0000_i1031" alt="" style="width:451.3pt;height:.05pt;mso-width-percent:0;mso-height-percent:0;mso-width-percent:0;mso-height-percent:0" o:hralign="center" o:hrstd="t" o:hr="t" fillcolor="#a0a0a0" stroked="f"/>
        </w:pict>
      </w:r>
    </w:p>
    <w:p w14:paraId="480F50A6" w14:textId="77777777" w:rsidR="00E27977" w:rsidRPr="00E27977" w:rsidRDefault="00E27977" w:rsidP="00E27977">
      <w:pPr>
        <w:rPr>
          <w:rFonts w:ascii="Century Gothic" w:hAnsi="Century Gothic"/>
          <w:sz w:val="28"/>
          <w:szCs w:val="28"/>
        </w:rPr>
      </w:pPr>
      <w:r w:rsidRPr="00E27977">
        <w:rPr>
          <w:rFonts w:ascii="Century Gothic" w:hAnsi="Century Gothic"/>
          <w:b/>
          <w:bCs/>
          <w:sz w:val="28"/>
          <w:szCs w:val="28"/>
        </w:rPr>
        <w:t>423 DOLCE &amp; GABBANA.</w:t>
      </w:r>
      <w:r w:rsidRPr="00E27977">
        <w:rPr>
          <w:rFonts w:ascii="Century Gothic" w:hAnsi="Century Gothic"/>
          <w:sz w:val="28"/>
          <w:szCs w:val="28"/>
        </w:rPr>
        <w:t xml:space="preserve"> Vestido mini de terciopelo de seda verde arlequín, silueta globo. Escote palabra de honor y corte imperio ceñido por cadena dorada rematada en borla y broche de inspiración barroca. Corpiño interior en doble capa de tul estructurado con ballenas.</w:t>
      </w:r>
      <w:r w:rsidRPr="00E27977">
        <w:rPr>
          <w:rFonts w:ascii="Century Gothic" w:hAnsi="Century Gothic"/>
          <w:sz w:val="28"/>
          <w:szCs w:val="28"/>
        </w:rPr>
        <w:br/>
      </w:r>
      <w:r w:rsidRPr="00E27977">
        <w:rPr>
          <w:rFonts w:ascii="Century Gothic" w:hAnsi="Century Gothic"/>
          <w:b/>
          <w:bCs/>
          <w:sz w:val="28"/>
          <w:szCs w:val="28"/>
        </w:rPr>
        <w:t>SALIDA:</w:t>
      </w:r>
      <w:r w:rsidRPr="00E27977">
        <w:rPr>
          <w:rFonts w:ascii="Century Gothic" w:hAnsi="Century Gothic"/>
          <w:sz w:val="28"/>
          <w:szCs w:val="28"/>
        </w:rPr>
        <w:t xml:space="preserve"> 850 €.</w:t>
      </w:r>
    </w:p>
    <w:p w14:paraId="0E95C61A" w14:textId="77777777" w:rsidR="00E27977" w:rsidRPr="00E27977" w:rsidRDefault="003B3FE5" w:rsidP="00E27977">
      <w:pPr>
        <w:rPr>
          <w:rFonts w:ascii="Century Gothic" w:hAnsi="Century Gothic"/>
          <w:sz w:val="28"/>
          <w:szCs w:val="28"/>
        </w:rPr>
      </w:pPr>
      <w:r w:rsidRPr="00E27977">
        <w:rPr>
          <w:rFonts w:ascii="Century Gothic" w:hAnsi="Century Gothic"/>
          <w:noProof/>
          <w:sz w:val="28"/>
          <w:szCs w:val="28"/>
        </w:rPr>
        <w:pict w14:anchorId="42422C54">
          <v:rect id="_x0000_i1030" alt="" style="width:451.3pt;height:.05pt;mso-width-percent:0;mso-height-percent:0;mso-width-percent:0;mso-height-percent:0" o:hralign="center" o:hrstd="t" o:hr="t" fillcolor="#a0a0a0" stroked="f"/>
        </w:pict>
      </w:r>
    </w:p>
    <w:p w14:paraId="22DD8619" w14:textId="77777777" w:rsidR="00E27977" w:rsidRPr="00E27977" w:rsidRDefault="00E27977" w:rsidP="00E27977">
      <w:pPr>
        <w:rPr>
          <w:rFonts w:ascii="Century Gothic" w:hAnsi="Century Gothic"/>
          <w:sz w:val="28"/>
          <w:szCs w:val="28"/>
        </w:rPr>
      </w:pPr>
      <w:r w:rsidRPr="00E27977">
        <w:rPr>
          <w:rFonts w:ascii="Century Gothic" w:hAnsi="Century Gothic"/>
          <w:b/>
          <w:bCs/>
          <w:sz w:val="28"/>
          <w:szCs w:val="28"/>
        </w:rPr>
        <w:t>424 OSCAR DE LA RENTA.</w:t>
      </w:r>
      <w:r w:rsidRPr="00E27977">
        <w:rPr>
          <w:rFonts w:ascii="Century Gothic" w:hAnsi="Century Gothic"/>
          <w:sz w:val="28"/>
          <w:szCs w:val="28"/>
        </w:rPr>
        <w:t xml:space="preserve"> Vestido de cocktail en corte sheath dress, en chiffon acanalado de seda, estampado en tonos turquesa. Paillette y cuentas en los mismos tonos del vestido. Bajo rematado en pétalos de chiffon a modo de plumas. Colección Primavera / Verano 2004.</w:t>
      </w:r>
      <w:r w:rsidRPr="00E27977">
        <w:rPr>
          <w:rFonts w:ascii="Century Gothic" w:hAnsi="Century Gothic"/>
          <w:sz w:val="28"/>
          <w:szCs w:val="28"/>
        </w:rPr>
        <w:br/>
      </w:r>
      <w:r w:rsidRPr="00E27977">
        <w:rPr>
          <w:rFonts w:ascii="Century Gothic" w:hAnsi="Century Gothic"/>
          <w:b/>
          <w:bCs/>
          <w:sz w:val="28"/>
          <w:szCs w:val="28"/>
        </w:rPr>
        <w:t>SALIDA:</w:t>
      </w:r>
      <w:r w:rsidRPr="00E27977">
        <w:rPr>
          <w:rFonts w:ascii="Century Gothic" w:hAnsi="Century Gothic"/>
          <w:sz w:val="28"/>
          <w:szCs w:val="28"/>
        </w:rPr>
        <w:t xml:space="preserve"> 950 €.</w:t>
      </w:r>
    </w:p>
    <w:p w14:paraId="276E3ED5" w14:textId="77777777" w:rsidR="00E27977" w:rsidRPr="00E27977" w:rsidRDefault="003B3FE5" w:rsidP="00E27977">
      <w:pPr>
        <w:rPr>
          <w:rFonts w:ascii="Century Gothic" w:hAnsi="Century Gothic"/>
          <w:sz w:val="28"/>
          <w:szCs w:val="28"/>
        </w:rPr>
      </w:pPr>
      <w:r w:rsidRPr="00E27977">
        <w:rPr>
          <w:rFonts w:ascii="Century Gothic" w:hAnsi="Century Gothic"/>
          <w:noProof/>
          <w:sz w:val="28"/>
          <w:szCs w:val="28"/>
        </w:rPr>
        <w:pict w14:anchorId="7FAB6DA0">
          <v:rect id="_x0000_i1029" alt="" style="width:451.3pt;height:.05pt;mso-width-percent:0;mso-height-percent:0;mso-width-percent:0;mso-height-percent:0" o:hralign="center" o:hrstd="t" o:hr="t" fillcolor="#a0a0a0" stroked="f"/>
        </w:pict>
      </w:r>
    </w:p>
    <w:p w14:paraId="4B6D2B5F" w14:textId="77777777" w:rsidR="00E27977" w:rsidRPr="00E27977" w:rsidRDefault="00E27977" w:rsidP="00E27977">
      <w:pPr>
        <w:rPr>
          <w:rFonts w:ascii="Century Gothic" w:hAnsi="Century Gothic"/>
          <w:sz w:val="28"/>
          <w:szCs w:val="28"/>
        </w:rPr>
      </w:pPr>
      <w:r w:rsidRPr="00E27977">
        <w:rPr>
          <w:rFonts w:ascii="Century Gothic" w:hAnsi="Century Gothic"/>
          <w:b/>
          <w:bCs/>
          <w:sz w:val="28"/>
          <w:szCs w:val="28"/>
        </w:rPr>
        <w:t>425 OSCAR DE LA RENTA.</w:t>
      </w:r>
      <w:r w:rsidRPr="00E27977">
        <w:rPr>
          <w:rFonts w:ascii="Century Gothic" w:hAnsi="Century Gothic"/>
          <w:sz w:val="28"/>
          <w:szCs w:val="28"/>
        </w:rPr>
        <w:t xml:space="preserve"> Vestido cocktail largo mini en glasé de seda color turquesa. Corpiño de escote cuadrado y corte princesa. Bolsillos de plastrón adornados por lazo de chiffon. Bajo rematado con pétalos de chiffon evocando plumas.</w:t>
      </w:r>
      <w:r w:rsidRPr="00E27977">
        <w:rPr>
          <w:rFonts w:ascii="Century Gothic" w:hAnsi="Century Gothic"/>
          <w:sz w:val="28"/>
          <w:szCs w:val="28"/>
        </w:rPr>
        <w:br/>
      </w:r>
      <w:r w:rsidRPr="00E27977">
        <w:rPr>
          <w:rFonts w:ascii="Century Gothic" w:hAnsi="Century Gothic"/>
          <w:b/>
          <w:bCs/>
          <w:sz w:val="28"/>
          <w:szCs w:val="28"/>
        </w:rPr>
        <w:t>SALIDA:</w:t>
      </w:r>
      <w:r w:rsidRPr="00E27977">
        <w:rPr>
          <w:rFonts w:ascii="Century Gothic" w:hAnsi="Century Gothic"/>
          <w:sz w:val="28"/>
          <w:szCs w:val="28"/>
        </w:rPr>
        <w:t xml:space="preserve"> 950 €.</w:t>
      </w:r>
    </w:p>
    <w:p w14:paraId="3625CBFB" w14:textId="77777777" w:rsidR="00E27977" w:rsidRPr="00E27977" w:rsidRDefault="003B3FE5" w:rsidP="00E27977">
      <w:pPr>
        <w:rPr>
          <w:rFonts w:ascii="Century Gothic" w:hAnsi="Century Gothic"/>
          <w:sz w:val="28"/>
          <w:szCs w:val="28"/>
        </w:rPr>
      </w:pPr>
      <w:r w:rsidRPr="00E27977">
        <w:rPr>
          <w:rFonts w:ascii="Century Gothic" w:hAnsi="Century Gothic"/>
          <w:noProof/>
          <w:sz w:val="28"/>
          <w:szCs w:val="28"/>
        </w:rPr>
        <w:pict w14:anchorId="6E998E88">
          <v:rect id="_x0000_i1028" alt="" style="width:451.3pt;height:.05pt;mso-width-percent:0;mso-height-percent:0;mso-width-percent:0;mso-height-percent:0" o:hralign="center" o:hrstd="t" o:hr="t" fillcolor="#a0a0a0" stroked="f"/>
        </w:pict>
      </w:r>
    </w:p>
    <w:p w14:paraId="630F284F" w14:textId="77777777" w:rsidR="00E27977" w:rsidRPr="00E27977" w:rsidRDefault="00E27977" w:rsidP="00E27977">
      <w:pPr>
        <w:rPr>
          <w:rFonts w:ascii="Century Gothic" w:hAnsi="Century Gothic"/>
          <w:sz w:val="28"/>
          <w:szCs w:val="28"/>
        </w:rPr>
      </w:pPr>
      <w:r w:rsidRPr="00E27977">
        <w:rPr>
          <w:rFonts w:ascii="Century Gothic" w:hAnsi="Century Gothic"/>
          <w:b/>
          <w:bCs/>
          <w:sz w:val="28"/>
          <w:szCs w:val="28"/>
        </w:rPr>
        <w:t>426 BLUMARINE.</w:t>
      </w:r>
      <w:r w:rsidRPr="00E27977">
        <w:rPr>
          <w:rFonts w:ascii="Century Gothic" w:hAnsi="Century Gothic"/>
          <w:sz w:val="28"/>
          <w:szCs w:val="28"/>
        </w:rPr>
        <w:t xml:space="preserve"> Vestido cocktail en largo mini evasé, en tul bordado de hilo dorado y pasamanería metalizada con motivos geométricos y florales, sobre forro de gasa azul.</w:t>
      </w:r>
      <w:r w:rsidRPr="00E27977">
        <w:rPr>
          <w:rFonts w:ascii="Century Gothic" w:hAnsi="Century Gothic"/>
          <w:sz w:val="28"/>
          <w:szCs w:val="28"/>
        </w:rPr>
        <w:br/>
      </w:r>
      <w:r w:rsidRPr="00E27977">
        <w:rPr>
          <w:rFonts w:ascii="Century Gothic" w:hAnsi="Century Gothic"/>
          <w:b/>
          <w:bCs/>
          <w:sz w:val="28"/>
          <w:szCs w:val="28"/>
        </w:rPr>
        <w:t>SALIDA:</w:t>
      </w:r>
      <w:r w:rsidRPr="00E27977">
        <w:rPr>
          <w:rFonts w:ascii="Century Gothic" w:hAnsi="Century Gothic"/>
          <w:sz w:val="28"/>
          <w:szCs w:val="28"/>
        </w:rPr>
        <w:t xml:space="preserve"> 800 €.</w:t>
      </w:r>
    </w:p>
    <w:p w14:paraId="578A4D84" w14:textId="77777777" w:rsidR="00E27977" w:rsidRPr="00E27977" w:rsidRDefault="003B3FE5" w:rsidP="00E27977">
      <w:pPr>
        <w:rPr>
          <w:rFonts w:ascii="Century Gothic" w:hAnsi="Century Gothic"/>
          <w:sz w:val="28"/>
          <w:szCs w:val="28"/>
        </w:rPr>
      </w:pPr>
      <w:r w:rsidRPr="00E27977">
        <w:rPr>
          <w:rFonts w:ascii="Century Gothic" w:hAnsi="Century Gothic"/>
          <w:noProof/>
          <w:sz w:val="28"/>
          <w:szCs w:val="28"/>
        </w:rPr>
        <w:pict w14:anchorId="13FDD78B">
          <v:rect id="_x0000_i1027" alt="" style="width:451.3pt;height:.05pt;mso-width-percent:0;mso-height-percent:0;mso-width-percent:0;mso-height-percent:0" o:hralign="center" o:hrstd="t" o:hr="t" fillcolor="#a0a0a0" stroked="f"/>
        </w:pict>
      </w:r>
    </w:p>
    <w:p w14:paraId="6FCCB397" w14:textId="77777777" w:rsidR="00E27977" w:rsidRPr="00E27977" w:rsidRDefault="00E27977" w:rsidP="00E27977">
      <w:pPr>
        <w:rPr>
          <w:rFonts w:ascii="Century Gothic" w:hAnsi="Century Gothic"/>
          <w:sz w:val="28"/>
          <w:szCs w:val="28"/>
        </w:rPr>
      </w:pPr>
      <w:r w:rsidRPr="00E27977">
        <w:rPr>
          <w:rFonts w:ascii="Century Gothic" w:hAnsi="Century Gothic"/>
          <w:b/>
          <w:bCs/>
          <w:sz w:val="28"/>
          <w:szCs w:val="28"/>
        </w:rPr>
        <w:t>427 CHRISTIAN DIOR.</w:t>
      </w:r>
      <w:r w:rsidRPr="00E27977">
        <w:rPr>
          <w:rFonts w:ascii="Century Gothic" w:hAnsi="Century Gothic"/>
          <w:sz w:val="28"/>
          <w:szCs w:val="28"/>
        </w:rPr>
        <w:t xml:space="preserve"> Vestido de cocktail de silueta ánfora en satén duquesa. Decorado con pliegues y paillette negro.</w:t>
      </w:r>
      <w:r w:rsidRPr="00E27977">
        <w:rPr>
          <w:rFonts w:ascii="Century Gothic" w:hAnsi="Century Gothic"/>
          <w:sz w:val="28"/>
          <w:szCs w:val="28"/>
        </w:rPr>
        <w:br/>
      </w:r>
      <w:r w:rsidRPr="00E27977">
        <w:rPr>
          <w:rFonts w:ascii="Century Gothic" w:hAnsi="Century Gothic"/>
          <w:b/>
          <w:bCs/>
          <w:sz w:val="28"/>
          <w:szCs w:val="28"/>
        </w:rPr>
        <w:t>SALIDA:</w:t>
      </w:r>
      <w:r w:rsidRPr="00E27977">
        <w:rPr>
          <w:rFonts w:ascii="Century Gothic" w:hAnsi="Century Gothic"/>
          <w:sz w:val="28"/>
          <w:szCs w:val="28"/>
        </w:rPr>
        <w:t xml:space="preserve"> 950 €.</w:t>
      </w:r>
    </w:p>
    <w:p w14:paraId="1B12A49D" w14:textId="77777777" w:rsidR="00E27977" w:rsidRPr="00E27977" w:rsidRDefault="003B3FE5" w:rsidP="00E27977">
      <w:pPr>
        <w:rPr>
          <w:rFonts w:ascii="Century Gothic" w:hAnsi="Century Gothic"/>
          <w:sz w:val="28"/>
          <w:szCs w:val="28"/>
        </w:rPr>
      </w:pPr>
      <w:r w:rsidRPr="00E27977">
        <w:rPr>
          <w:rFonts w:ascii="Century Gothic" w:hAnsi="Century Gothic"/>
          <w:noProof/>
          <w:sz w:val="28"/>
          <w:szCs w:val="28"/>
        </w:rPr>
        <w:pict w14:anchorId="0C42A4C6">
          <v:rect id="_x0000_i1026" alt="" style="width:451.3pt;height:.05pt;mso-width-percent:0;mso-height-percent:0;mso-width-percent:0;mso-height-percent:0" o:hralign="center" o:hrstd="t" o:hr="t" fillcolor="#a0a0a0" stroked="f"/>
        </w:pict>
      </w:r>
    </w:p>
    <w:p w14:paraId="3541DF25" w14:textId="77777777" w:rsidR="00E27977" w:rsidRPr="00E27977" w:rsidRDefault="00E27977" w:rsidP="00E27977">
      <w:pPr>
        <w:rPr>
          <w:rFonts w:ascii="Century Gothic" w:hAnsi="Century Gothic"/>
          <w:sz w:val="28"/>
          <w:szCs w:val="28"/>
        </w:rPr>
      </w:pPr>
      <w:r w:rsidRPr="00E27977">
        <w:rPr>
          <w:rFonts w:ascii="Century Gothic" w:hAnsi="Century Gothic"/>
          <w:b/>
          <w:bCs/>
          <w:sz w:val="28"/>
          <w:szCs w:val="28"/>
        </w:rPr>
        <w:t>429 LANVIN.</w:t>
      </w:r>
      <w:r w:rsidRPr="00E27977">
        <w:rPr>
          <w:rFonts w:ascii="Century Gothic" w:hAnsi="Century Gothic"/>
          <w:sz w:val="28"/>
          <w:szCs w:val="28"/>
        </w:rPr>
        <w:t xml:space="preserve"> Vestido midi de silueta globo, en satén duquesa de seda, al bies. Color negro satinado que se degrada en el bajo a un tono acero, imitando un efecto tornasolado. Espalda semidescubierta. Forro en el mismo tejido.</w:t>
      </w:r>
      <w:r w:rsidRPr="00E27977">
        <w:rPr>
          <w:rFonts w:ascii="Century Gothic" w:hAnsi="Century Gothic"/>
          <w:sz w:val="28"/>
          <w:szCs w:val="28"/>
        </w:rPr>
        <w:br/>
      </w:r>
      <w:r w:rsidRPr="00E27977">
        <w:rPr>
          <w:rFonts w:ascii="Century Gothic" w:hAnsi="Century Gothic"/>
          <w:b/>
          <w:bCs/>
          <w:sz w:val="28"/>
          <w:szCs w:val="28"/>
        </w:rPr>
        <w:t>SALIDA:</w:t>
      </w:r>
      <w:r w:rsidRPr="00E27977">
        <w:rPr>
          <w:rFonts w:ascii="Century Gothic" w:hAnsi="Century Gothic"/>
          <w:sz w:val="28"/>
          <w:szCs w:val="28"/>
        </w:rPr>
        <w:t xml:space="preserve"> 950 €.</w:t>
      </w:r>
    </w:p>
    <w:p w14:paraId="3B1A6C8D" w14:textId="77777777" w:rsidR="00E27977" w:rsidRPr="00E27977" w:rsidRDefault="003B3FE5" w:rsidP="00E27977">
      <w:pPr>
        <w:rPr>
          <w:rFonts w:ascii="Century Gothic" w:hAnsi="Century Gothic"/>
          <w:sz w:val="28"/>
          <w:szCs w:val="28"/>
        </w:rPr>
      </w:pPr>
      <w:r w:rsidRPr="00E27977">
        <w:rPr>
          <w:rFonts w:ascii="Century Gothic" w:hAnsi="Century Gothic"/>
          <w:noProof/>
          <w:sz w:val="28"/>
          <w:szCs w:val="28"/>
        </w:rPr>
        <w:pict w14:anchorId="73B7F906">
          <v:rect id="_x0000_i1025" alt="" style="width:451.3pt;height:.05pt;mso-width-percent:0;mso-height-percent:0;mso-width-percent:0;mso-height-percent:0" o:hralign="center" o:hrstd="t" o:hr="t" fillcolor="#a0a0a0" stroked="f"/>
        </w:pict>
      </w:r>
    </w:p>
    <w:p w14:paraId="7FC33C74" w14:textId="77777777" w:rsidR="00E27977" w:rsidRDefault="00E27977" w:rsidP="00E27977">
      <w:pPr>
        <w:rPr>
          <w:rFonts w:ascii="Century Gothic" w:hAnsi="Century Gothic"/>
          <w:sz w:val="28"/>
          <w:szCs w:val="28"/>
        </w:rPr>
      </w:pPr>
      <w:r w:rsidRPr="00E27977">
        <w:rPr>
          <w:rFonts w:ascii="Century Gothic" w:hAnsi="Century Gothic"/>
          <w:b/>
          <w:bCs/>
          <w:sz w:val="28"/>
          <w:szCs w:val="28"/>
        </w:rPr>
        <w:t>428 ALBERTA FERRETTI - PHILOSOPHY.</w:t>
      </w:r>
      <w:r w:rsidRPr="00E27977">
        <w:rPr>
          <w:rFonts w:ascii="Century Gothic" w:hAnsi="Century Gothic"/>
          <w:sz w:val="28"/>
          <w:szCs w:val="28"/>
        </w:rPr>
        <w:t xml:space="preserve"> Vestido túnica en evasé de chiffon de seda negro. Decorado con bandas en el mismo tejido imitando un estampado a rayas horizontales con transparencias. Falso cuello camisero de grossgrain ribeteado por pedrería. Forro en satén negro, cortado al bies.</w:t>
      </w:r>
      <w:r w:rsidRPr="00E27977">
        <w:rPr>
          <w:rFonts w:ascii="Century Gothic" w:hAnsi="Century Gothic"/>
          <w:sz w:val="28"/>
          <w:szCs w:val="28"/>
        </w:rPr>
        <w:br/>
      </w:r>
      <w:r w:rsidRPr="00E27977">
        <w:rPr>
          <w:rFonts w:ascii="Century Gothic" w:hAnsi="Century Gothic"/>
          <w:b/>
          <w:bCs/>
          <w:sz w:val="28"/>
          <w:szCs w:val="28"/>
        </w:rPr>
        <w:t>SALIDA:</w:t>
      </w:r>
      <w:r w:rsidRPr="00E27977">
        <w:rPr>
          <w:rFonts w:ascii="Century Gothic" w:hAnsi="Century Gothic"/>
          <w:sz w:val="28"/>
          <w:szCs w:val="28"/>
        </w:rPr>
        <w:t xml:space="preserve"> 475 €.</w:t>
      </w:r>
    </w:p>
    <w:p w14:paraId="1B0491AC" w14:textId="77777777" w:rsidR="00B97EAF" w:rsidRPr="00E27977" w:rsidRDefault="00B97EAF" w:rsidP="00E27977">
      <w:pPr>
        <w:rPr>
          <w:rFonts w:ascii="Century Gothic" w:hAnsi="Century Gothic"/>
          <w:sz w:val="28"/>
          <w:szCs w:val="28"/>
        </w:rPr>
      </w:pPr>
      <w:r>
        <w:rPr>
          <w:rFonts w:ascii="Century Gothic" w:hAnsi="Century Gothic"/>
          <w:sz w:val="28"/>
          <w:szCs w:val="28"/>
        </w:rPr>
        <w:t xml:space="preserve">Contacto: </w:t>
      </w:r>
    </w:p>
    <w:tbl>
      <w:tblPr>
        <w:tblW w:w="9000" w:type="dxa"/>
        <w:jc w:val="center"/>
        <w:tblCellMar>
          <w:top w:w="15" w:type="dxa"/>
          <w:left w:w="15" w:type="dxa"/>
          <w:bottom w:w="15" w:type="dxa"/>
          <w:right w:w="15" w:type="dxa"/>
        </w:tblCellMar>
        <w:tblLook w:val="04A0" w:firstRow="1" w:lastRow="0" w:firstColumn="1" w:lastColumn="0" w:noHBand="0" w:noVBand="1"/>
      </w:tblPr>
      <w:tblGrid>
        <w:gridCol w:w="9000"/>
      </w:tblGrid>
      <w:tr w:rsidR="00B97EAF" w:rsidRPr="00B97EAF" w14:paraId="1239CC74" w14:textId="77777777" w:rsidTr="00B97EAF">
        <w:trPr>
          <w:jc w:val="center"/>
        </w:trPr>
        <w:tc>
          <w:tcPr>
            <w:tcW w:w="0" w:type="auto"/>
            <w:tcMar>
              <w:top w:w="2" w:type="dxa"/>
              <w:left w:w="2" w:type="dxa"/>
              <w:bottom w:w="2" w:type="dxa"/>
              <w:right w:w="2" w:type="dxa"/>
            </w:tcMar>
            <w:vAlign w:val="center"/>
            <w:hideMark/>
          </w:tcPr>
          <w:p w14:paraId="74C705E3" w14:textId="77777777" w:rsidR="00B97EAF" w:rsidRPr="00B97EAF" w:rsidRDefault="00B97EAF" w:rsidP="00B97EAF">
            <w:pPr>
              <w:rPr>
                <w:rFonts w:ascii="Century Gothic" w:hAnsi="Century Gothic"/>
                <w:sz w:val="28"/>
                <w:szCs w:val="28"/>
              </w:rPr>
            </w:pPr>
            <w:r w:rsidRPr="00B97EAF">
              <w:rPr>
                <w:rFonts w:ascii="Century Gothic" w:hAnsi="Century Gothic"/>
                <w:sz w:val="28"/>
                <w:szCs w:val="28"/>
              </w:rPr>
              <w:t>+34 91 577 60 91</w:t>
            </w:r>
          </w:p>
        </w:tc>
      </w:tr>
      <w:tr w:rsidR="00B97EAF" w:rsidRPr="00B97EAF" w14:paraId="1DBCAE96" w14:textId="77777777" w:rsidTr="00B97EAF">
        <w:trPr>
          <w:jc w:val="center"/>
        </w:trPr>
        <w:tc>
          <w:tcPr>
            <w:tcW w:w="0" w:type="auto"/>
            <w:tcMar>
              <w:top w:w="2" w:type="dxa"/>
              <w:left w:w="2" w:type="dxa"/>
              <w:bottom w:w="2" w:type="dxa"/>
              <w:right w:w="2" w:type="dxa"/>
            </w:tcMar>
            <w:vAlign w:val="center"/>
            <w:hideMark/>
          </w:tcPr>
          <w:p w14:paraId="4E6542B3" w14:textId="798303D5" w:rsidR="00B97EAF" w:rsidRPr="00B97EAF" w:rsidRDefault="00B97EAF" w:rsidP="00B97EAF">
            <w:pPr>
              <w:rPr>
                <w:rFonts w:ascii="Century Gothic" w:hAnsi="Century Gothic"/>
                <w:b/>
                <w:bCs/>
                <w:sz w:val="28"/>
                <w:szCs w:val="28"/>
              </w:rPr>
            </w:pPr>
          </w:p>
        </w:tc>
      </w:tr>
    </w:tbl>
    <w:p w14:paraId="579BF1DC" w14:textId="2E47FEBE" w:rsidR="00B97EAF" w:rsidRPr="00E27977" w:rsidRDefault="00B97EAF" w:rsidP="00E27977">
      <w:pPr>
        <w:rPr>
          <w:rFonts w:ascii="Century Gothic" w:hAnsi="Century Gothic"/>
          <w:sz w:val="28"/>
          <w:szCs w:val="28"/>
        </w:rPr>
      </w:pPr>
    </w:p>
    <w:p w14:paraId="16F95B8E" w14:textId="77777777" w:rsidR="001516D7" w:rsidRPr="00B1243F" w:rsidRDefault="001516D7">
      <w:pPr>
        <w:rPr>
          <w:rFonts w:ascii="Century Gothic" w:hAnsi="Century Gothic"/>
          <w:sz w:val="28"/>
          <w:szCs w:val="28"/>
          <w:lang w:val="es-ES"/>
        </w:rPr>
      </w:pPr>
    </w:p>
    <w:sectPr w:rsidR="001516D7" w:rsidRPr="00B1243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2164"/>
    <w:rsid w:val="000F219C"/>
    <w:rsid w:val="001516D7"/>
    <w:rsid w:val="002D0EB2"/>
    <w:rsid w:val="003B3FE5"/>
    <w:rsid w:val="008A2C5E"/>
    <w:rsid w:val="008E2164"/>
    <w:rsid w:val="0097316D"/>
    <w:rsid w:val="00B1243F"/>
    <w:rsid w:val="00B97EAF"/>
    <w:rsid w:val="00E27977"/>
  </w:rsids>
  <m:mathPr>
    <m:mathFont m:val="Cambria Math"/>
    <m:brkBin m:val="before"/>
    <m:brkBinSub m:val="--"/>
    <m:smallFrac m:val="0"/>
    <m:dispDef/>
    <m:lMargin m:val="0"/>
    <m:rMargin m:val="0"/>
    <m:defJc m:val="centerGroup"/>
    <m:wrapIndent m:val="1440"/>
    <m:intLim m:val="subSup"/>
    <m:naryLim m:val="undOvr"/>
  </m:mathPr>
  <w:themeFontLang w:val="en-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0D779E"/>
  <w15:chartTrackingRefBased/>
  <w15:docId w15:val="{C9EAC8AF-E1F9-734A-8DA8-5120AE8569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E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E216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E216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E216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E216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E216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E216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E216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E216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E216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E216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E216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E216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E216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E216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E216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E216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E216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E2164"/>
    <w:rPr>
      <w:rFonts w:eastAsiaTheme="majorEastAsia" w:cstheme="majorBidi"/>
      <w:color w:val="272727" w:themeColor="text1" w:themeTint="D8"/>
    </w:rPr>
  </w:style>
  <w:style w:type="paragraph" w:styleId="Title">
    <w:name w:val="Title"/>
    <w:basedOn w:val="Normal"/>
    <w:next w:val="Normal"/>
    <w:link w:val="TitleChar"/>
    <w:uiPriority w:val="10"/>
    <w:qFormat/>
    <w:rsid w:val="008E216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E216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E216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E216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E2164"/>
    <w:pPr>
      <w:spacing w:before="160"/>
      <w:jc w:val="center"/>
    </w:pPr>
    <w:rPr>
      <w:i/>
      <w:iCs/>
      <w:color w:val="404040" w:themeColor="text1" w:themeTint="BF"/>
    </w:rPr>
  </w:style>
  <w:style w:type="character" w:customStyle="1" w:styleId="QuoteChar">
    <w:name w:val="Quote Char"/>
    <w:basedOn w:val="DefaultParagraphFont"/>
    <w:link w:val="Quote"/>
    <w:uiPriority w:val="29"/>
    <w:rsid w:val="008E2164"/>
    <w:rPr>
      <w:i/>
      <w:iCs/>
      <w:color w:val="404040" w:themeColor="text1" w:themeTint="BF"/>
    </w:rPr>
  </w:style>
  <w:style w:type="paragraph" w:styleId="ListParagraph">
    <w:name w:val="List Paragraph"/>
    <w:basedOn w:val="Normal"/>
    <w:uiPriority w:val="34"/>
    <w:qFormat/>
    <w:rsid w:val="008E2164"/>
    <w:pPr>
      <w:ind w:left="720"/>
      <w:contextualSpacing/>
    </w:pPr>
  </w:style>
  <w:style w:type="character" w:styleId="IntenseEmphasis">
    <w:name w:val="Intense Emphasis"/>
    <w:basedOn w:val="DefaultParagraphFont"/>
    <w:uiPriority w:val="21"/>
    <w:qFormat/>
    <w:rsid w:val="008E2164"/>
    <w:rPr>
      <w:i/>
      <w:iCs/>
      <w:color w:val="0F4761" w:themeColor="accent1" w:themeShade="BF"/>
    </w:rPr>
  </w:style>
  <w:style w:type="paragraph" w:styleId="IntenseQuote">
    <w:name w:val="Intense Quote"/>
    <w:basedOn w:val="Normal"/>
    <w:next w:val="Normal"/>
    <w:link w:val="IntenseQuoteChar"/>
    <w:uiPriority w:val="30"/>
    <w:qFormat/>
    <w:rsid w:val="008E216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E2164"/>
    <w:rPr>
      <w:i/>
      <w:iCs/>
      <w:color w:val="0F4761" w:themeColor="accent1" w:themeShade="BF"/>
    </w:rPr>
  </w:style>
  <w:style w:type="character" w:styleId="IntenseReference">
    <w:name w:val="Intense Reference"/>
    <w:basedOn w:val="DefaultParagraphFont"/>
    <w:uiPriority w:val="32"/>
    <w:qFormat/>
    <w:rsid w:val="008E2164"/>
    <w:rPr>
      <w:b/>
      <w:bCs/>
      <w:smallCaps/>
      <w:color w:val="0F4761" w:themeColor="accent1" w:themeShade="BF"/>
      <w:spacing w:val="5"/>
    </w:rPr>
  </w:style>
  <w:style w:type="character" w:styleId="Hyperlink">
    <w:name w:val="Hyperlink"/>
    <w:basedOn w:val="DefaultParagraphFont"/>
    <w:uiPriority w:val="99"/>
    <w:unhideWhenUsed/>
    <w:rsid w:val="00B97EAF"/>
    <w:rPr>
      <w:color w:val="467886" w:themeColor="hyperlink"/>
      <w:u w:val="single"/>
    </w:rPr>
  </w:style>
  <w:style w:type="character" w:styleId="UnresolvedMention">
    <w:name w:val="Unresolved Mention"/>
    <w:basedOn w:val="DefaultParagraphFont"/>
    <w:uiPriority w:val="99"/>
    <w:semiHidden/>
    <w:unhideWhenUsed/>
    <w:rsid w:val="00B97E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3996236">
      <w:bodyDiv w:val="1"/>
      <w:marLeft w:val="0"/>
      <w:marRight w:val="0"/>
      <w:marTop w:val="0"/>
      <w:marBottom w:val="0"/>
      <w:divBdr>
        <w:top w:val="none" w:sz="0" w:space="0" w:color="auto"/>
        <w:left w:val="none" w:sz="0" w:space="0" w:color="auto"/>
        <w:bottom w:val="none" w:sz="0" w:space="0" w:color="auto"/>
        <w:right w:val="none" w:sz="0" w:space="0" w:color="auto"/>
      </w:divBdr>
    </w:div>
    <w:div w:id="838541914">
      <w:bodyDiv w:val="1"/>
      <w:marLeft w:val="0"/>
      <w:marRight w:val="0"/>
      <w:marTop w:val="0"/>
      <w:marBottom w:val="0"/>
      <w:divBdr>
        <w:top w:val="none" w:sz="0" w:space="0" w:color="auto"/>
        <w:left w:val="none" w:sz="0" w:space="0" w:color="auto"/>
        <w:bottom w:val="none" w:sz="0" w:space="0" w:color="auto"/>
        <w:right w:val="none" w:sz="0" w:space="0" w:color="auto"/>
      </w:divBdr>
    </w:div>
    <w:div w:id="1054736387">
      <w:bodyDiv w:val="1"/>
      <w:marLeft w:val="0"/>
      <w:marRight w:val="0"/>
      <w:marTop w:val="0"/>
      <w:marBottom w:val="0"/>
      <w:divBdr>
        <w:top w:val="none" w:sz="0" w:space="0" w:color="auto"/>
        <w:left w:val="none" w:sz="0" w:space="0" w:color="auto"/>
        <w:bottom w:val="none" w:sz="0" w:space="0" w:color="auto"/>
        <w:right w:val="none" w:sz="0" w:space="0" w:color="auto"/>
      </w:divBdr>
    </w:div>
    <w:div w:id="1193885242">
      <w:bodyDiv w:val="1"/>
      <w:marLeft w:val="0"/>
      <w:marRight w:val="0"/>
      <w:marTop w:val="0"/>
      <w:marBottom w:val="0"/>
      <w:divBdr>
        <w:top w:val="none" w:sz="0" w:space="0" w:color="auto"/>
        <w:left w:val="none" w:sz="0" w:space="0" w:color="auto"/>
        <w:bottom w:val="none" w:sz="0" w:space="0" w:color="auto"/>
        <w:right w:val="none" w:sz="0" w:space="0" w:color="auto"/>
      </w:divBdr>
    </w:div>
    <w:div w:id="1410887858">
      <w:bodyDiv w:val="1"/>
      <w:marLeft w:val="0"/>
      <w:marRight w:val="0"/>
      <w:marTop w:val="0"/>
      <w:marBottom w:val="0"/>
      <w:divBdr>
        <w:top w:val="none" w:sz="0" w:space="0" w:color="auto"/>
        <w:left w:val="none" w:sz="0" w:space="0" w:color="auto"/>
        <w:bottom w:val="none" w:sz="0" w:space="0" w:color="auto"/>
        <w:right w:val="none" w:sz="0" w:space="0" w:color="auto"/>
      </w:divBdr>
    </w:div>
    <w:div w:id="1456831584">
      <w:bodyDiv w:val="1"/>
      <w:marLeft w:val="0"/>
      <w:marRight w:val="0"/>
      <w:marTop w:val="0"/>
      <w:marBottom w:val="0"/>
      <w:divBdr>
        <w:top w:val="none" w:sz="0" w:space="0" w:color="auto"/>
        <w:left w:val="none" w:sz="0" w:space="0" w:color="auto"/>
        <w:bottom w:val="none" w:sz="0" w:space="0" w:color="auto"/>
        <w:right w:val="none" w:sz="0" w:space="0" w:color="auto"/>
      </w:divBdr>
    </w:div>
    <w:div w:id="1514369996">
      <w:bodyDiv w:val="1"/>
      <w:marLeft w:val="0"/>
      <w:marRight w:val="0"/>
      <w:marTop w:val="0"/>
      <w:marBottom w:val="0"/>
      <w:divBdr>
        <w:top w:val="none" w:sz="0" w:space="0" w:color="auto"/>
        <w:left w:val="none" w:sz="0" w:space="0" w:color="auto"/>
        <w:bottom w:val="none" w:sz="0" w:space="0" w:color="auto"/>
        <w:right w:val="none" w:sz="0" w:space="0" w:color="auto"/>
      </w:divBdr>
    </w:div>
    <w:div w:id="1971589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101</TotalTime>
  <Pages>5</Pages>
  <Words>881</Words>
  <Characters>5024</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 Aldao</dc:creator>
  <cp:keywords/>
  <dc:description/>
  <cp:lastModifiedBy>Lu Aldao</cp:lastModifiedBy>
  <cp:revision>3</cp:revision>
  <dcterms:created xsi:type="dcterms:W3CDTF">2024-10-14T10:02:00Z</dcterms:created>
  <dcterms:modified xsi:type="dcterms:W3CDTF">2024-10-14T11:53:00Z</dcterms:modified>
</cp:coreProperties>
</file>