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78427" w14:textId="77777777" w:rsidR="00B12D31" w:rsidRDefault="00B12D31" w:rsidP="00813223">
      <w:pPr>
        <w:spacing w:line="264" w:lineRule="auto"/>
        <w:jc w:val="center"/>
        <w:rPr>
          <w:rFonts w:ascii="Aptos" w:eastAsia="Aptos" w:hAnsi="Aptos" w:cs="Aptos"/>
          <w:b/>
          <w:bCs/>
          <w:color w:val="CF1840"/>
          <w:sz w:val="28"/>
          <w:szCs w:val="28"/>
        </w:rPr>
      </w:pPr>
    </w:p>
    <w:p w14:paraId="3746E116" w14:textId="02EA637E" w:rsidR="00BB4BFA" w:rsidRDefault="00BB4BFA" w:rsidP="00813223">
      <w:pPr>
        <w:spacing w:line="264" w:lineRule="auto"/>
        <w:jc w:val="center"/>
        <w:rPr>
          <w:rFonts w:ascii="Aptos" w:eastAsia="Aptos" w:hAnsi="Aptos" w:cs="Aptos"/>
          <w:b/>
          <w:bCs/>
          <w:color w:val="CF1840"/>
          <w:sz w:val="28"/>
          <w:szCs w:val="28"/>
        </w:rPr>
      </w:pPr>
      <w:r w:rsidRPr="00BB4BFA">
        <w:rPr>
          <w:rFonts w:ascii="Aptos" w:eastAsia="Aptos" w:hAnsi="Aptos" w:cs="Aptos"/>
          <w:b/>
          <w:bCs/>
          <w:color w:val="CF1840"/>
          <w:sz w:val="28"/>
          <w:szCs w:val="28"/>
        </w:rPr>
        <w:t>El Gobierno ignora la evidencia científica y reduce al mínimo el consumo de carne en los menús escolares</w:t>
      </w:r>
    </w:p>
    <w:p w14:paraId="725A3CE1" w14:textId="77777777" w:rsidR="00BB4BFA" w:rsidRDefault="00BB4BFA" w:rsidP="00BB4BFA">
      <w:pPr>
        <w:spacing w:line="264" w:lineRule="auto"/>
        <w:jc w:val="center"/>
        <w:rPr>
          <w:rFonts w:ascii="Aptos" w:eastAsia="Aptos" w:hAnsi="Aptos" w:cs="Aptos"/>
          <w:b/>
          <w:color w:val="CF1840"/>
          <w:sz w:val="28"/>
          <w:szCs w:val="28"/>
        </w:rPr>
      </w:pPr>
    </w:p>
    <w:p w14:paraId="21523A85" w14:textId="7558065A" w:rsidR="00BB4BFA" w:rsidRDefault="00BB4BFA" w:rsidP="00BB4BFA">
      <w:pPr>
        <w:spacing w:line="264" w:lineRule="auto"/>
        <w:jc w:val="both"/>
        <w:rPr>
          <w:rFonts w:ascii="Aptos" w:eastAsia="Aptos" w:hAnsi="Aptos" w:cs="Aptos"/>
          <w:b/>
        </w:rPr>
      </w:pPr>
      <w:r w:rsidRPr="00BB4BFA">
        <w:rPr>
          <w:rFonts w:ascii="Aptos" w:eastAsia="Aptos" w:hAnsi="Aptos" w:cs="Aptos"/>
          <w:b/>
        </w:rPr>
        <w:t xml:space="preserve">Pese a las recomendaciones de </w:t>
      </w:r>
      <w:r w:rsidR="00463FF4">
        <w:rPr>
          <w:rFonts w:ascii="Aptos" w:eastAsia="Aptos" w:hAnsi="Aptos" w:cs="Aptos"/>
          <w:b/>
        </w:rPr>
        <w:t>los expertos en nutrición infantil y un</w:t>
      </w:r>
      <w:r w:rsidR="000C5BCA">
        <w:rPr>
          <w:rFonts w:ascii="Aptos" w:eastAsia="Aptos" w:hAnsi="Aptos" w:cs="Aptos"/>
          <w:b/>
        </w:rPr>
        <w:t xml:space="preserve"> </w:t>
      </w:r>
      <w:r w:rsidR="006A59A0">
        <w:rPr>
          <w:rFonts w:ascii="Aptos" w:eastAsia="Aptos" w:hAnsi="Aptos" w:cs="Aptos"/>
          <w:b/>
        </w:rPr>
        <w:t>amplísimo</w:t>
      </w:r>
      <w:r w:rsidR="00B85FC5">
        <w:rPr>
          <w:rFonts w:ascii="Aptos" w:eastAsia="Aptos" w:hAnsi="Aptos" w:cs="Aptos"/>
          <w:b/>
        </w:rPr>
        <w:t xml:space="preserve"> repertorio</w:t>
      </w:r>
      <w:r w:rsidR="000C5BCA">
        <w:rPr>
          <w:rFonts w:ascii="Aptos" w:eastAsia="Aptos" w:hAnsi="Aptos" w:cs="Aptos"/>
          <w:b/>
        </w:rPr>
        <w:t xml:space="preserve"> de referencias bibliográficas científicas</w:t>
      </w:r>
      <w:r w:rsidRPr="00BB4BFA">
        <w:rPr>
          <w:rFonts w:ascii="Aptos" w:eastAsia="Aptos" w:hAnsi="Aptos" w:cs="Aptos"/>
          <w:b/>
        </w:rPr>
        <w:t xml:space="preserve">, el Gobierno ha decidido limitar drásticamente el consumo de carne </w:t>
      </w:r>
      <w:r w:rsidR="0055690D">
        <w:rPr>
          <w:rFonts w:ascii="Aptos" w:eastAsia="Aptos" w:hAnsi="Aptos" w:cs="Aptos"/>
          <w:b/>
        </w:rPr>
        <w:t xml:space="preserve">y sus derivados </w:t>
      </w:r>
      <w:r w:rsidRPr="00BB4BFA">
        <w:rPr>
          <w:rFonts w:ascii="Aptos" w:eastAsia="Aptos" w:hAnsi="Aptos" w:cs="Aptos"/>
          <w:b/>
        </w:rPr>
        <w:t>en los comedores escolares mediante un Real Decreto que impone restricciones sin precedentes</w:t>
      </w:r>
      <w:r w:rsidR="000B7DFB">
        <w:rPr>
          <w:rFonts w:ascii="Aptos" w:eastAsia="Aptos" w:hAnsi="Aptos" w:cs="Aptos"/>
          <w:b/>
        </w:rPr>
        <w:t xml:space="preserve"> a su presencia</w:t>
      </w:r>
      <w:r w:rsidR="0078656B">
        <w:rPr>
          <w:rFonts w:ascii="Aptos" w:eastAsia="Aptos" w:hAnsi="Aptos" w:cs="Aptos"/>
          <w:b/>
        </w:rPr>
        <w:t xml:space="preserve"> en los menús</w:t>
      </w:r>
      <w:r w:rsidR="00656ED9">
        <w:rPr>
          <w:rFonts w:ascii="Aptos" w:eastAsia="Aptos" w:hAnsi="Aptos" w:cs="Aptos"/>
          <w:b/>
        </w:rPr>
        <w:t>.</w:t>
      </w:r>
    </w:p>
    <w:p w14:paraId="038DC7EC" w14:textId="77777777" w:rsidR="00BB4BFA" w:rsidRPr="00BB4BFA" w:rsidRDefault="00BB4BFA" w:rsidP="00BB4BFA">
      <w:pPr>
        <w:spacing w:line="264" w:lineRule="auto"/>
        <w:jc w:val="both"/>
        <w:rPr>
          <w:rFonts w:ascii="Aptos" w:eastAsia="Aptos" w:hAnsi="Aptos" w:cs="Aptos"/>
          <w:b/>
        </w:rPr>
      </w:pPr>
    </w:p>
    <w:p w14:paraId="516636FF" w14:textId="024AE0B4" w:rsidR="00BB4BFA" w:rsidRDefault="00BB4BFA" w:rsidP="00BB4BFA">
      <w:pPr>
        <w:spacing w:line="264" w:lineRule="auto"/>
        <w:jc w:val="both"/>
        <w:rPr>
          <w:rFonts w:ascii="Aptos" w:eastAsia="Aptos" w:hAnsi="Aptos" w:cs="Aptos"/>
          <w:b/>
        </w:rPr>
      </w:pPr>
      <w:r w:rsidRPr="00BB4BFA">
        <w:rPr>
          <w:rFonts w:ascii="Aptos" w:eastAsia="Aptos" w:hAnsi="Aptos" w:cs="Aptos"/>
          <w:b/>
        </w:rPr>
        <w:t xml:space="preserve">Desde ANICE lamentamos profundamente que no se haya tenido en cuenta el necesario equilibrio entre </w:t>
      </w:r>
      <w:r w:rsidR="005A24A5">
        <w:rPr>
          <w:rFonts w:ascii="Aptos" w:eastAsia="Aptos" w:hAnsi="Aptos" w:cs="Aptos"/>
          <w:b/>
        </w:rPr>
        <w:t xml:space="preserve">la ingesta de </w:t>
      </w:r>
      <w:r w:rsidRPr="00BB4BFA">
        <w:rPr>
          <w:rFonts w:ascii="Aptos" w:eastAsia="Aptos" w:hAnsi="Aptos" w:cs="Aptos"/>
          <w:b/>
        </w:rPr>
        <w:t>alimentos de origen animal y vegetal, clave para garantizar una alimentación completa</w:t>
      </w:r>
      <w:r w:rsidR="001C1498">
        <w:rPr>
          <w:rFonts w:ascii="Aptos" w:eastAsia="Aptos" w:hAnsi="Aptos" w:cs="Aptos"/>
          <w:b/>
        </w:rPr>
        <w:t xml:space="preserve"> especialmente</w:t>
      </w:r>
      <w:r w:rsidRPr="00BB4BFA">
        <w:rPr>
          <w:rFonts w:ascii="Aptos" w:eastAsia="Aptos" w:hAnsi="Aptos" w:cs="Aptos"/>
          <w:b/>
        </w:rPr>
        <w:t xml:space="preserve"> durante las etapas de crecimiento. </w:t>
      </w:r>
    </w:p>
    <w:p w14:paraId="47E88041" w14:textId="77777777" w:rsidR="004C6AB0" w:rsidRDefault="004C6AB0" w:rsidP="004C6AB0">
      <w:pPr>
        <w:pBdr>
          <w:top w:val="nil"/>
          <w:left w:val="nil"/>
          <w:bottom w:val="nil"/>
          <w:right w:val="nil"/>
          <w:between w:val="nil"/>
        </w:pBdr>
        <w:jc w:val="both"/>
        <w:rPr>
          <w:rFonts w:ascii="Aptos" w:eastAsia="Aptos" w:hAnsi="Aptos" w:cs="Aptos"/>
          <w:b/>
          <w:highlight w:val="white"/>
        </w:rPr>
      </w:pPr>
    </w:p>
    <w:p w14:paraId="42972AB5" w14:textId="763EA8AE" w:rsidR="004C6AB0" w:rsidRDefault="004C6AB0" w:rsidP="004C6AB0">
      <w:pPr>
        <w:spacing w:line="264" w:lineRule="auto"/>
        <w:jc w:val="both"/>
        <w:rPr>
          <w:rFonts w:ascii="Aptos" w:eastAsia="Aptos" w:hAnsi="Aptos" w:cs="Aptos"/>
          <w:b/>
          <w:highlight w:val="white"/>
        </w:rPr>
      </w:pPr>
      <w:r>
        <w:rPr>
          <w:rFonts w:ascii="Aptos" w:eastAsia="Aptos" w:hAnsi="Aptos" w:cs="Aptos"/>
          <w:b/>
          <w:highlight w:val="white"/>
        </w:rPr>
        <w:t>“</w:t>
      </w:r>
      <w:r w:rsidR="000B78F0">
        <w:rPr>
          <w:rFonts w:ascii="Aptos" w:eastAsia="Aptos" w:hAnsi="Aptos" w:cs="Aptos"/>
          <w:b/>
          <w:highlight w:val="white"/>
        </w:rPr>
        <w:t>Asistimos</w:t>
      </w:r>
      <w:r w:rsidRPr="00610DBF">
        <w:rPr>
          <w:rFonts w:ascii="Aptos" w:eastAsia="Aptos" w:hAnsi="Aptos" w:cs="Aptos"/>
          <w:b/>
          <w:highlight w:val="white"/>
        </w:rPr>
        <w:t xml:space="preserve"> a la escenificación de un modelo de transición proteica hacia los vegetales, desequilibrando y minusvalorando la ingesta de nutrientes esenciales que sólo la carne puede aportar</w:t>
      </w:r>
      <w:r>
        <w:rPr>
          <w:rFonts w:ascii="Aptos" w:eastAsia="Aptos" w:hAnsi="Aptos" w:cs="Aptos"/>
          <w:b/>
          <w:highlight w:val="white"/>
        </w:rPr>
        <w:t>”.</w:t>
      </w:r>
    </w:p>
    <w:p w14:paraId="356F16D4" w14:textId="77777777" w:rsidR="005A24A5" w:rsidRDefault="005A24A5" w:rsidP="004C6AB0">
      <w:pPr>
        <w:spacing w:line="264" w:lineRule="auto"/>
        <w:jc w:val="both"/>
        <w:rPr>
          <w:rFonts w:ascii="Aptos" w:eastAsia="Aptos" w:hAnsi="Aptos" w:cs="Aptos"/>
          <w:b/>
          <w:highlight w:val="white"/>
        </w:rPr>
      </w:pPr>
    </w:p>
    <w:p w14:paraId="7CA91F94" w14:textId="52CB2B75" w:rsidR="005A24A5" w:rsidRPr="006E6774" w:rsidRDefault="00813223" w:rsidP="004C6AB0">
      <w:pPr>
        <w:spacing w:line="264" w:lineRule="auto"/>
        <w:jc w:val="both"/>
        <w:rPr>
          <w:rFonts w:ascii="Aptos" w:eastAsia="Aptos" w:hAnsi="Aptos" w:cs="Aptos"/>
          <w:b/>
        </w:rPr>
      </w:pPr>
      <w:r>
        <w:rPr>
          <w:rFonts w:ascii="Aptos" w:eastAsia="Aptos" w:hAnsi="Aptos" w:cs="Aptos"/>
          <w:b/>
        </w:rPr>
        <w:t>C</w:t>
      </w:r>
      <w:r w:rsidR="005A24A5">
        <w:rPr>
          <w:rFonts w:ascii="Aptos" w:eastAsia="Aptos" w:hAnsi="Aptos" w:cs="Aptos"/>
          <w:b/>
        </w:rPr>
        <w:t>on esta reducción de</w:t>
      </w:r>
      <w:r w:rsidR="005A24A5" w:rsidRPr="00BB4BFA">
        <w:rPr>
          <w:rFonts w:ascii="Aptos" w:eastAsia="Aptos" w:hAnsi="Aptos" w:cs="Aptos"/>
          <w:b/>
        </w:rPr>
        <w:t xml:space="preserve"> la presencia de carne en los menús escolares, </w:t>
      </w:r>
      <w:r>
        <w:rPr>
          <w:rFonts w:ascii="Aptos" w:eastAsia="Aptos" w:hAnsi="Aptos" w:cs="Aptos"/>
          <w:b/>
        </w:rPr>
        <w:t xml:space="preserve">a golpe de BOE, </w:t>
      </w:r>
      <w:r w:rsidR="005A24A5">
        <w:rPr>
          <w:rFonts w:ascii="Aptos" w:eastAsia="Aptos" w:hAnsi="Aptos" w:cs="Aptos"/>
          <w:b/>
        </w:rPr>
        <w:t xml:space="preserve">se envía un mensaje sesgado </w:t>
      </w:r>
      <w:r w:rsidR="006734E6">
        <w:rPr>
          <w:rFonts w:ascii="Aptos" w:eastAsia="Aptos" w:hAnsi="Aptos" w:cs="Aptos"/>
          <w:b/>
        </w:rPr>
        <w:t xml:space="preserve">y negativo sobre la carne </w:t>
      </w:r>
      <w:r w:rsidR="005A24A5" w:rsidRPr="00BB4BFA">
        <w:rPr>
          <w:rFonts w:ascii="Aptos" w:eastAsia="Aptos" w:hAnsi="Aptos" w:cs="Aptos"/>
          <w:b/>
        </w:rPr>
        <w:t>que puede afectar tanto a la percepción pública como a la calidad nutricional de la dieta infantil</w:t>
      </w:r>
      <w:r w:rsidR="009A30DE">
        <w:rPr>
          <w:rFonts w:ascii="Aptos" w:eastAsia="Aptos" w:hAnsi="Aptos" w:cs="Aptos"/>
          <w:b/>
        </w:rPr>
        <w:t xml:space="preserve">, </w:t>
      </w:r>
      <w:r w:rsidR="009A30DE" w:rsidRPr="006E6774">
        <w:rPr>
          <w:rFonts w:ascii="Aptos" w:eastAsia="Aptos" w:hAnsi="Aptos" w:cs="Aptos"/>
          <w:b/>
        </w:rPr>
        <w:t xml:space="preserve">que ni siquiera se menciona en la nota de prensa que acompaña a la publicación de este Real Decreto y de esto se denota la nula importancia que el Ministerio le da a uno de los alimentos </w:t>
      </w:r>
      <w:r w:rsidR="00837062" w:rsidRPr="006E6774">
        <w:rPr>
          <w:rFonts w:ascii="Aptos" w:eastAsia="Aptos" w:hAnsi="Aptos" w:cs="Aptos"/>
          <w:b/>
        </w:rPr>
        <w:t>más completos</w:t>
      </w:r>
      <w:r w:rsidR="009A30DE" w:rsidRPr="006E6774">
        <w:rPr>
          <w:rFonts w:ascii="Aptos" w:eastAsia="Aptos" w:hAnsi="Aptos" w:cs="Aptos"/>
          <w:b/>
        </w:rPr>
        <w:t xml:space="preserve"> desde el punto de vista nutricional.</w:t>
      </w:r>
    </w:p>
    <w:p w14:paraId="3C4E4556" w14:textId="77777777" w:rsidR="004C6AB0" w:rsidRDefault="004C6AB0" w:rsidP="004C6AB0">
      <w:pPr>
        <w:spacing w:line="264" w:lineRule="auto"/>
        <w:jc w:val="both"/>
        <w:rPr>
          <w:rFonts w:ascii="Aptos" w:eastAsia="Aptos" w:hAnsi="Aptos" w:cs="Aptos"/>
          <w:b/>
        </w:rPr>
      </w:pPr>
    </w:p>
    <w:p w14:paraId="3C481F58" w14:textId="08BA51F3" w:rsidR="00654910" w:rsidRPr="00654910" w:rsidRDefault="004C6AB0" w:rsidP="00654910">
      <w:pPr>
        <w:spacing w:line="264" w:lineRule="auto"/>
        <w:jc w:val="both"/>
        <w:rPr>
          <w:rFonts w:ascii="Aptos" w:eastAsia="Aptos" w:hAnsi="Aptos" w:cs="Aptos"/>
          <w:bCs/>
          <w:sz w:val="22"/>
          <w:szCs w:val="22"/>
        </w:rPr>
      </w:pPr>
      <w:r w:rsidRPr="00F84F19">
        <w:rPr>
          <w:rFonts w:ascii="Aptos" w:eastAsia="Aptos" w:hAnsi="Aptos" w:cs="Aptos"/>
          <w:b/>
          <w:color w:val="000000"/>
          <w:sz w:val="22"/>
          <w:szCs w:val="22"/>
        </w:rPr>
        <w:t xml:space="preserve">Madrid, </w:t>
      </w:r>
      <w:r>
        <w:rPr>
          <w:rFonts w:ascii="Aptos" w:eastAsia="Aptos" w:hAnsi="Aptos" w:cs="Aptos"/>
          <w:b/>
          <w:sz w:val="22"/>
          <w:szCs w:val="22"/>
        </w:rPr>
        <w:t>1</w:t>
      </w:r>
      <w:r w:rsidR="0089147B">
        <w:rPr>
          <w:rFonts w:ascii="Aptos" w:eastAsia="Aptos" w:hAnsi="Aptos" w:cs="Aptos"/>
          <w:b/>
          <w:sz w:val="22"/>
          <w:szCs w:val="22"/>
        </w:rPr>
        <w:t>6</w:t>
      </w:r>
      <w:r w:rsidRPr="00F84F19">
        <w:rPr>
          <w:rFonts w:ascii="Aptos" w:eastAsia="Aptos" w:hAnsi="Aptos" w:cs="Aptos"/>
          <w:b/>
          <w:sz w:val="22"/>
          <w:szCs w:val="22"/>
        </w:rPr>
        <w:t xml:space="preserve"> </w:t>
      </w:r>
      <w:r w:rsidRPr="00F84F19">
        <w:rPr>
          <w:rFonts w:ascii="Aptos" w:eastAsia="Aptos" w:hAnsi="Aptos" w:cs="Aptos"/>
          <w:b/>
          <w:color w:val="000000"/>
          <w:sz w:val="22"/>
          <w:szCs w:val="22"/>
        </w:rPr>
        <w:t xml:space="preserve">de </w:t>
      </w:r>
      <w:r>
        <w:rPr>
          <w:rFonts w:ascii="Aptos" w:eastAsia="Aptos" w:hAnsi="Aptos" w:cs="Aptos"/>
          <w:b/>
          <w:sz w:val="22"/>
          <w:szCs w:val="22"/>
        </w:rPr>
        <w:t>abril</w:t>
      </w:r>
      <w:r w:rsidRPr="00F84F19">
        <w:rPr>
          <w:rFonts w:ascii="Aptos" w:eastAsia="Aptos" w:hAnsi="Aptos" w:cs="Aptos"/>
          <w:b/>
          <w:color w:val="000000"/>
          <w:sz w:val="22"/>
          <w:szCs w:val="22"/>
        </w:rPr>
        <w:t xml:space="preserve"> de 202</w:t>
      </w:r>
      <w:r w:rsidRPr="00F84F19">
        <w:rPr>
          <w:rFonts w:ascii="Aptos" w:eastAsia="Aptos" w:hAnsi="Aptos" w:cs="Aptos"/>
          <w:b/>
          <w:sz w:val="22"/>
          <w:szCs w:val="22"/>
        </w:rPr>
        <w:t>5</w:t>
      </w:r>
      <w:r w:rsidRPr="00F84F19">
        <w:rPr>
          <w:rFonts w:ascii="Aptos" w:eastAsia="Aptos" w:hAnsi="Aptos" w:cs="Aptos"/>
          <w:color w:val="000000"/>
          <w:sz w:val="22"/>
          <w:szCs w:val="22"/>
        </w:rPr>
        <w:t>.</w:t>
      </w:r>
      <w:r w:rsidR="00EA3A32" w:rsidRPr="00F84F19">
        <w:rPr>
          <w:rFonts w:ascii="Aptos" w:eastAsia="Aptos" w:hAnsi="Aptos" w:cs="Aptos"/>
          <w:color w:val="000000"/>
          <w:sz w:val="22"/>
          <w:szCs w:val="22"/>
        </w:rPr>
        <w:t>-</w:t>
      </w:r>
      <w:r w:rsidR="002275F1">
        <w:rPr>
          <w:rFonts w:ascii="Aptos" w:eastAsia="Aptos" w:hAnsi="Aptos" w:cs="Aptos"/>
          <w:b/>
          <w:color w:val="000000"/>
          <w:sz w:val="22"/>
          <w:szCs w:val="22"/>
        </w:rPr>
        <w:t xml:space="preserve"> </w:t>
      </w:r>
      <w:r w:rsidR="00654910" w:rsidRPr="00654910">
        <w:rPr>
          <w:rFonts w:ascii="Aptos" w:eastAsia="Aptos" w:hAnsi="Aptos" w:cs="Aptos"/>
          <w:bCs/>
          <w:color w:val="000000"/>
          <w:sz w:val="22"/>
          <w:szCs w:val="22"/>
        </w:rPr>
        <w:t xml:space="preserve">ANICE ha seguido con atención la evolución del Real Decreto de Comedores Escolares Saludables y Sostenibles </w:t>
      </w:r>
      <w:r w:rsidR="00654910" w:rsidRPr="00654910">
        <w:rPr>
          <w:rFonts w:ascii="Aptos" w:eastAsiaTheme="minorHAnsi" w:hAnsi="Aptos" w:cstheme="minorHAnsi"/>
          <w:bCs/>
          <w:sz w:val="22"/>
          <w:szCs w:val="22"/>
          <w:lang w:eastAsia="en-US"/>
        </w:rPr>
        <w:t xml:space="preserve">desde que el Ministerio de Derechos Sociales, Consumo y Agenda 2030 sometiese a consulta pública previa el citado proyecto normativo en abril de 2022, a fin de mejorar </w:t>
      </w:r>
      <w:r w:rsidR="00654910" w:rsidRPr="00654910">
        <w:rPr>
          <w:rFonts w:ascii="Aptos" w:hAnsi="Aptos" w:cstheme="majorHAnsi"/>
          <w:color w:val="000000" w:themeColor="text1"/>
          <w:sz w:val="22"/>
          <w:szCs w:val="22"/>
        </w:rPr>
        <w:t>una propuesta que, desde sus primeras versiones, plantea un evidente desequilibrio nutricional por las restricciones impuestas a la carne y sus derivados en los comedores escolares.</w:t>
      </w:r>
    </w:p>
    <w:p w14:paraId="35E74B89" w14:textId="77777777" w:rsidR="00654910" w:rsidRPr="00654910" w:rsidRDefault="00654910" w:rsidP="00654910">
      <w:pPr>
        <w:spacing w:line="264" w:lineRule="auto"/>
        <w:jc w:val="both"/>
        <w:rPr>
          <w:rFonts w:ascii="Aptos" w:eastAsiaTheme="minorHAnsi" w:hAnsi="Aptos" w:cstheme="minorHAnsi"/>
          <w:bCs/>
          <w:sz w:val="22"/>
          <w:szCs w:val="22"/>
          <w:lang w:eastAsia="en-US"/>
        </w:rPr>
      </w:pPr>
    </w:p>
    <w:p w14:paraId="05499513" w14:textId="4FD82EAC" w:rsidR="00654910" w:rsidRPr="00654910" w:rsidRDefault="00654910" w:rsidP="00654910">
      <w:pPr>
        <w:spacing w:line="264" w:lineRule="auto"/>
        <w:jc w:val="both"/>
        <w:rPr>
          <w:rFonts w:ascii="Aptos" w:eastAsia="Aptos" w:hAnsi="Aptos" w:cs="Aptos"/>
          <w:bCs/>
          <w:sz w:val="22"/>
          <w:szCs w:val="22"/>
        </w:rPr>
      </w:pPr>
      <w:r w:rsidRPr="00654910">
        <w:rPr>
          <w:rFonts w:ascii="Aptos" w:eastAsia="Aptos" w:hAnsi="Aptos" w:cs="Aptos"/>
          <w:bCs/>
          <w:sz w:val="22"/>
          <w:szCs w:val="22"/>
        </w:rPr>
        <w:t>Hace escasos dos meses, la Asociación</w:t>
      </w:r>
      <w:r w:rsidR="00897BDB">
        <w:rPr>
          <w:rFonts w:ascii="Aptos" w:eastAsia="Aptos" w:hAnsi="Aptos" w:cs="Aptos"/>
          <w:bCs/>
          <w:sz w:val="22"/>
          <w:szCs w:val="22"/>
        </w:rPr>
        <w:t>,</w:t>
      </w:r>
      <w:r w:rsidRPr="00654910">
        <w:rPr>
          <w:rFonts w:ascii="Aptos" w:eastAsia="Aptos" w:hAnsi="Aptos" w:cs="Aptos"/>
          <w:bCs/>
          <w:sz w:val="22"/>
          <w:szCs w:val="22"/>
        </w:rPr>
        <w:t xml:space="preserve"> comprometida con la salud de la población y en concreto la infantil, alertaba sobre la enorme trascendencia, desde el punto de vista de la salud y la calidad nutricional, de mantener un equilibrio adecuado entre alimentos de origen animal y vegetal en los menús escolares. </w:t>
      </w:r>
    </w:p>
    <w:p w14:paraId="42D958CF" w14:textId="77777777" w:rsidR="00EF4D85" w:rsidRDefault="00EF4D85" w:rsidP="004C6AB0">
      <w:pPr>
        <w:spacing w:line="264" w:lineRule="auto"/>
        <w:jc w:val="both"/>
        <w:rPr>
          <w:rFonts w:ascii="Aptos" w:eastAsia="Aptos" w:hAnsi="Aptos" w:cs="Aptos"/>
          <w:bCs/>
          <w:sz w:val="22"/>
          <w:szCs w:val="22"/>
        </w:rPr>
      </w:pPr>
    </w:p>
    <w:p w14:paraId="052D7758" w14:textId="6F1CE711" w:rsidR="00654910" w:rsidRDefault="00654910" w:rsidP="004C6AB0">
      <w:pPr>
        <w:spacing w:line="264" w:lineRule="auto"/>
        <w:jc w:val="both"/>
        <w:rPr>
          <w:rFonts w:ascii="Aptos" w:eastAsia="Aptos" w:hAnsi="Aptos" w:cs="Aptos"/>
          <w:bCs/>
          <w:sz w:val="22"/>
          <w:szCs w:val="22"/>
        </w:rPr>
      </w:pPr>
      <w:r w:rsidRPr="00654910">
        <w:rPr>
          <w:rFonts w:ascii="Aptos" w:eastAsia="Aptos" w:hAnsi="Aptos" w:cs="Aptos"/>
          <w:bCs/>
          <w:sz w:val="22"/>
          <w:szCs w:val="22"/>
        </w:rPr>
        <w:lastRenderedPageBreak/>
        <w:t>En este contexto, ANICE presentó sus aportaciones a este Real Decreto reivindicando una mayor presencia de la carne en los menús escolares, como elemento básico en el desarrollo físico y cognitivo de los niños en las etapas claves del crecimiento.</w:t>
      </w:r>
    </w:p>
    <w:p w14:paraId="1C42170A" w14:textId="77777777" w:rsidR="001C7A9B" w:rsidRDefault="001C7A9B" w:rsidP="004C6AB0">
      <w:pPr>
        <w:spacing w:line="264" w:lineRule="auto"/>
        <w:jc w:val="both"/>
        <w:rPr>
          <w:rFonts w:ascii="Aptos" w:eastAsia="Aptos" w:hAnsi="Aptos" w:cs="Aptos"/>
          <w:bCs/>
          <w:color w:val="000000"/>
          <w:sz w:val="22"/>
          <w:szCs w:val="22"/>
        </w:rPr>
      </w:pPr>
    </w:p>
    <w:p w14:paraId="2A9C04FA" w14:textId="6B393B91" w:rsidR="00CC42B3" w:rsidRDefault="00E474D5" w:rsidP="004C6AB0">
      <w:pPr>
        <w:pBdr>
          <w:top w:val="nil"/>
          <w:left w:val="nil"/>
          <w:bottom w:val="nil"/>
          <w:right w:val="nil"/>
          <w:between w:val="nil"/>
        </w:pBdr>
        <w:jc w:val="both"/>
        <w:rPr>
          <w:rFonts w:ascii="Aptos" w:eastAsia="Aptos" w:hAnsi="Aptos" w:cs="Aptos"/>
          <w:bCs/>
          <w:sz w:val="22"/>
          <w:szCs w:val="22"/>
          <w:highlight w:val="white"/>
        </w:rPr>
      </w:pPr>
      <w:r w:rsidRPr="00B87B91">
        <w:rPr>
          <w:rFonts w:ascii="Aptos" w:eastAsia="Aptos" w:hAnsi="Aptos" w:cs="Aptos"/>
          <w:bCs/>
          <w:sz w:val="22"/>
          <w:szCs w:val="22"/>
          <w:highlight w:val="white"/>
        </w:rPr>
        <w:t xml:space="preserve">Finalmente, en contra de </w:t>
      </w:r>
      <w:r>
        <w:rPr>
          <w:rFonts w:ascii="Aptos" w:eastAsia="Aptos" w:hAnsi="Aptos" w:cs="Aptos"/>
          <w:bCs/>
          <w:sz w:val="22"/>
          <w:szCs w:val="22"/>
          <w:highlight w:val="white"/>
        </w:rPr>
        <w:t xml:space="preserve">las observaciones y recomendaciones </w:t>
      </w:r>
      <w:r w:rsidRPr="00B87B91">
        <w:rPr>
          <w:rFonts w:ascii="Aptos" w:eastAsia="Aptos" w:hAnsi="Aptos" w:cs="Aptos"/>
          <w:bCs/>
          <w:sz w:val="22"/>
          <w:szCs w:val="22"/>
          <w:highlight w:val="white"/>
        </w:rPr>
        <w:t xml:space="preserve">del sector, avaladas por la </w:t>
      </w:r>
      <w:r w:rsidRPr="00E86777">
        <w:rPr>
          <w:rFonts w:ascii="Aptos" w:eastAsia="Aptos" w:hAnsi="Aptos" w:cs="Aptos"/>
          <w:bCs/>
          <w:sz w:val="22"/>
          <w:szCs w:val="22"/>
          <w:highlight w:val="white"/>
        </w:rPr>
        <w:t>comunidad científica,</w:t>
      </w:r>
      <w:r>
        <w:rPr>
          <w:rFonts w:ascii="Aptos" w:eastAsia="Aptos" w:hAnsi="Aptos" w:cs="Aptos"/>
          <w:bCs/>
          <w:sz w:val="22"/>
          <w:szCs w:val="22"/>
          <w:highlight w:val="white"/>
        </w:rPr>
        <w:t xml:space="preserve"> y trasladadas por ANICE durante el proceso de tramitación de la normativa, </w:t>
      </w:r>
      <w:r w:rsidRPr="00E86777">
        <w:rPr>
          <w:rFonts w:ascii="Aptos" w:eastAsia="Aptos" w:hAnsi="Aptos" w:cs="Aptos"/>
          <w:bCs/>
          <w:sz w:val="22"/>
          <w:szCs w:val="22"/>
          <w:highlight w:val="white"/>
        </w:rPr>
        <w:t xml:space="preserve">el Real Decreto aprobado ayer en Consejo de </w:t>
      </w:r>
      <w:proofErr w:type="gramStart"/>
      <w:r>
        <w:rPr>
          <w:rFonts w:ascii="Aptos" w:eastAsia="Aptos" w:hAnsi="Aptos" w:cs="Aptos"/>
          <w:bCs/>
          <w:sz w:val="22"/>
          <w:szCs w:val="22"/>
          <w:highlight w:val="white"/>
        </w:rPr>
        <w:t>M</w:t>
      </w:r>
      <w:r w:rsidRPr="00E86777">
        <w:rPr>
          <w:rFonts w:ascii="Aptos" w:eastAsia="Aptos" w:hAnsi="Aptos" w:cs="Aptos"/>
          <w:bCs/>
          <w:sz w:val="22"/>
          <w:szCs w:val="22"/>
          <w:highlight w:val="white"/>
        </w:rPr>
        <w:t>inistros</w:t>
      </w:r>
      <w:proofErr w:type="gramEnd"/>
      <w:r w:rsidRPr="00E86777">
        <w:rPr>
          <w:rFonts w:ascii="Aptos" w:eastAsia="Aptos" w:hAnsi="Aptos" w:cs="Aptos"/>
          <w:bCs/>
          <w:sz w:val="22"/>
          <w:szCs w:val="22"/>
          <w:highlight w:val="white"/>
        </w:rPr>
        <w:t xml:space="preserve"> </w:t>
      </w:r>
      <w:r>
        <w:rPr>
          <w:rFonts w:ascii="Aptos" w:eastAsia="Aptos" w:hAnsi="Aptos" w:cs="Aptos"/>
          <w:bCs/>
          <w:sz w:val="22"/>
          <w:szCs w:val="22"/>
          <w:highlight w:val="white"/>
        </w:rPr>
        <w:t>y publicado hoy en el BOE</w:t>
      </w:r>
      <w:r w:rsidRPr="00B87B91">
        <w:rPr>
          <w:rFonts w:ascii="Aptos" w:eastAsia="Aptos" w:hAnsi="Aptos" w:cs="Aptos"/>
          <w:bCs/>
          <w:sz w:val="22"/>
          <w:szCs w:val="22"/>
          <w:highlight w:val="white"/>
        </w:rPr>
        <w:t xml:space="preserve">, restringe el consumo de carne roja a una ración semanal y dos mensuales -máximo-, </w:t>
      </w:r>
      <w:r>
        <w:rPr>
          <w:rFonts w:ascii="Aptos" w:eastAsia="Aptos" w:hAnsi="Aptos" w:cs="Aptos"/>
          <w:bCs/>
          <w:sz w:val="22"/>
          <w:szCs w:val="22"/>
          <w:highlight w:val="white"/>
        </w:rPr>
        <w:t>en el caso de la</w:t>
      </w:r>
      <w:r w:rsidRPr="00B87B91">
        <w:rPr>
          <w:rFonts w:ascii="Aptos" w:eastAsia="Aptos" w:hAnsi="Aptos" w:cs="Aptos"/>
          <w:bCs/>
          <w:sz w:val="22"/>
          <w:szCs w:val="22"/>
          <w:highlight w:val="white"/>
        </w:rPr>
        <w:t xml:space="preserve"> carne procesada, </w:t>
      </w:r>
      <w:r w:rsidRPr="00E86777">
        <w:rPr>
          <w:rFonts w:ascii="Aptos" w:eastAsia="Aptos" w:hAnsi="Aptos" w:cs="Aptos"/>
          <w:bCs/>
          <w:sz w:val="22"/>
          <w:szCs w:val="22"/>
          <w:highlight w:val="white"/>
        </w:rPr>
        <w:t>en una decisión susceptible de provocar serias deficiencias nutricionales en niños y adolescentes.</w:t>
      </w:r>
    </w:p>
    <w:p w14:paraId="7971C7F0" w14:textId="77777777" w:rsidR="00954A17" w:rsidRDefault="00954A17" w:rsidP="004C6AB0">
      <w:pPr>
        <w:pBdr>
          <w:top w:val="nil"/>
          <w:left w:val="nil"/>
          <w:bottom w:val="nil"/>
          <w:right w:val="nil"/>
          <w:between w:val="nil"/>
        </w:pBdr>
        <w:jc w:val="both"/>
        <w:rPr>
          <w:rFonts w:ascii="Aptos" w:eastAsia="Aptos" w:hAnsi="Aptos" w:cs="Aptos"/>
          <w:bCs/>
          <w:sz w:val="22"/>
          <w:szCs w:val="22"/>
          <w:highlight w:val="white"/>
        </w:rPr>
      </w:pPr>
    </w:p>
    <w:p w14:paraId="75826BA4" w14:textId="5F49E688" w:rsidR="00954A17" w:rsidRDefault="0000349A" w:rsidP="003B1EB7">
      <w:pPr>
        <w:spacing w:line="264" w:lineRule="auto"/>
        <w:jc w:val="both"/>
        <w:rPr>
          <w:rFonts w:ascii="Aptos" w:hAnsi="Aptos" w:cstheme="minorHAnsi"/>
          <w:sz w:val="22"/>
          <w:szCs w:val="22"/>
        </w:rPr>
      </w:pPr>
      <w:r>
        <w:rPr>
          <w:rFonts w:ascii="Aptos" w:hAnsi="Aptos" w:cstheme="minorHAnsi"/>
          <w:sz w:val="22"/>
          <w:szCs w:val="22"/>
        </w:rPr>
        <w:t xml:space="preserve">Las </w:t>
      </w:r>
      <w:r w:rsidR="00954A17" w:rsidRPr="00495DF1">
        <w:rPr>
          <w:rFonts w:ascii="Aptos" w:hAnsi="Aptos" w:cstheme="minorHAnsi"/>
          <w:sz w:val="22"/>
          <w:szCs w:val="22"/>
        </w:rPr>
        <w:t xml:space="preserve">proteínas de origen animal son una fuente </w:t>
      </w:r>
      <w:r w:rsidR="003B1EB7">
        <w:rPr>
          <w:rFonts w:ascii="Aptos" w:hAnsi="Aptos" w:cstheme="minorHAnsi"/>
          <w:sz w:val="22"/>
          <w:szCs w:val="22"/>
        </w:rPr>
        <w:t>insustituible</w:t>
      </w:r>
      <w:r w:rsidR="003B1EB7" w:rsidRPr="00495DF1">
        <w:rPr>
          <w:rFonts w:ascii="Aptos" w:hAnsi="Aptos" w:cstheme="minorHAnsi"/>
          <w:sz w:val="22"/>
          <w:szCs w:val="22"/>
        </w:rPr>
        <w:t xml:space="preserve"> </w:t>
      </w:r>
      <w:r w:rsidR="00954A17" w:rsidRPr="00495DF1">
        <w:rPr>
          <w:rFonts w:ascii="Aptos" w:hAnsi="Aptos" w:cstheme="minorHAnsi"/>
          <w:sz w:val="22"/>
          <w:szCs w:val="22"/>
        </w:rPr>
        <w:t xml:space="preserve">de nutrientes esenciales para el </w:t>
      </w:r>
      <w:r w:rsidR="00954A17">
        <w:rPr>
          <w:rFonts w:ascii="Aptos" w:hAnsi="Aptos" w:cstheme="minorHAnsi"/>
          <w:sz w:val="22"/>
          <w:szCs w:val="22"/>
        </w:rPr>
        <w:t>desarrollo</w:t>
      </w:r>
      <w:r w:rsidR="00954A17" w:rsidRPr="00495DF1">
        <w:rPr>
          <w:rFonts w:ascii="Aptos" w:hAnsi="Aptos" w:cstheme="minorHAnsi"/>
          <w:sz w:val="22"/>
          <w:szCs w:val="22"/>
        </w:rPr>
        <w:t xml:space="preserve"> físico y cognitivo de bebés y niños, especialmente entre los 6 y 23 meses de edad. </w:t>
      </w:r>
      <w:r w:rsidR="00954A17">
        <w:rPr>
          <w:rFonts w:ascii="Aptos" w:hAnsi="Aptos" w:cstheme="minorHAnsi"/>
          <w:sz w:val="22"/>
          <w:szCs w:val="22"/>
        </w:rPr>
        <w:t>Un papel, aún</w:t>
      </w:r>
      <w:r w:rsidR="00954A17" w:rsidRPr="00495DF1">
        <w:rPr>
          <w:rFonts w:ascii="Aptos" w:hAnsi="Aptos" w:cstheme="minorHAnsi"/>
          <w:sz w:val="22"/>
          <w:szCs w:val="22"/>
        </w:rPr>
        <w:t xml:space="preserve"> más crucial en contextos con recursos limitados, ya que aportan proteínas de alta calidad, hierro y vitamina B12, nutrientes difíciles de obtener en cantidades suficientes solo a partir de fuentes vegetales.</w:t>
      </w:r>
    </w:p>
    <w:p w14:paraId="27FAB8A6" w14:textId="77777777" w:rsidR="00BC7567" w:rsidRDefault="00BC7567" w:rsidP="0011359D">
      <w:pPr>
        <w:spacing w:line="264" w:lineRule="auto"/>
        <w:jc w:val="both"/>
        <w:rPr>
          <w:rFonts w:ascii="Aptos" w:hAnsi="Aptos" w:cstheme="minorHAnsi"/>
          <w:sz w:val="22"/>
          <w:szCs w:val="22"/>
        </w:rPr>
      </w:pPr>
    </w:p>
    <w:p w14:paraId="344C30BF" w14:textId="77777777" w:rsidR="00BC7567" w:rsidRPr="00935CB3" w:rsidRDefault="00BC7567" w:rsidP="00BC7567">
      <w:pPr>
        <w:spacing w:line="264" w:lineRule="auto"/>
        <w:jc w:val="both"/>
        <w:rPr>
          <w:rFonts w:ascii="Aptos" w:hAnsi="Aptos" w:cstheme="minorHAnsi"/>
          <w:sz w:val="22"/>
          <w:szCs w:val="22"/>
          <w:lang w:val="fr-FR"/>
        </w:rPr>
      </w:pPr>
      <w:r>
        <w:rPr>
          <w:rFonts w:ascii="Aptos" w:eastAsia="Aptos" w:hAnsi="Aptos" w:cs="Aptos"/>
          <w:bCs/>
          <w:color w:val="000000"/>
          <w:sz w:val="22"/>
          <w:szCs w:val="22"/>
        </w:rPr>
        <w:t xml:space="preserve">Numerosas </w:t>
      </w:r>
      <w:r>
        <w:rPr>
          <w:rFonts w:ascii="Aptos" w:hAnsi="Aptos" w:cstheme="minorHAnsi"/>
          <w:sz w:val="22"/>
          <w:szCs w:val="22"/>
        </w:rPr>
        <w:t>investigaciones,</w:t>
      </w:r>
      <w:r w:rsidRPr="00C00065">
        <w:rPr>
          <w:rFonts w:ascii="Aptos" w:hAnsi="Aptos" w:cstheme="minorHAnsi"/>
          <w:sz w:val="22"/>
          <w:szCs w:val="22"/>
        </w:rPr>
        <w:t xml:space="preserve"> recalcan la evidencia directa e indirecta de que el vegetarianismo puede estar asociado con riesgos graves para el desarrollo del cerebro y el cuerpo en fetos y niños. La suplementación regular con hierro, zinc y </w:t>
      </w:r>
      <w:r>
        <w:rPr>
          <w:rFonts w:ascii="Aptos" w:hAnsi="Aptos" w:cstheme="minorHAnsi"/>
          <w:sz w:val="22"/>
          <w:szCs w:val="22"/>
        </w:rPr>
        <w:t xml:space="preserve">vitamina </w:t>
      </w:r>
      <w:r w:rsidRPr="00C00065">
        <w:rPr>
          <w:rFonts w:ascii="Aptos" w:hAnsi="Aptos" w:cstheme="minorHAnsi"/>
          <w:sz w:val="22"/>
          <w:szCs w:val="22"/>
        </w:rPr>
        <w:t xml:space="preserve">B12 no mitigará todos estos riesgos. En consecuencia, no se puede </w:t>
      </w:r>
      <w:r>
        <w:rPr>
          <w:rFonts w:ascii="Aptos" w:hAnsi="Aptos" w:cstheme="minorHAnsi"/>
          <w:sz w:val="22"/>
          <w:szCs w:val="22"/>
        </w:rPr>
        <w:t>afirmar</w:t>
      </w:r>
      <w:r w:rsidRPr="00C00065">
        <w:rPr>
          <w:rFonts w:ascii="Aptos" w:hAnsi="Aptos" w:cstheme="minorHAnsi"/>
          <w:sz w:val="22"/>
          <w:szCs w:val="22"/>
        </w:rPr>
        <w:t xml:space="preserve"> que las dietas restrictivas en proteína animal sean seguras para los niños. </w:t>
      </w:r>
      <w:r w:rsidRPr="00935CB3">
        <w:rPr>
          <w:rFonts w:ascii="Aptos" w:hAnsi="Aptos" w:cstheme="minorHAnsi"/>
          <w:sz w:val="22"/>
          <w:szCs w:val="22"/>
          <w:lang w:val="fr-FR"/>
        </w:rPr>
        <w:t>(</w:t>
      </w:r>
      <w:proofErr w:type="spellStart"/>
      <w:r>
        <w:fldChar w:fldCharType="begin"/>
      </w:r>
      <w:r>
        <w:instrText>HYPERLINK "https://pmc.ncbi.nlm.nih.gov/articles/PMC3917888/"</w:instrText>
      </w:r>
      <w:r>
        <w:fldChar w:fldCharType="separate"/>
      </w:r>
      <w:r w:rsidRPr="00935CB3">
        <w:rPr>
          <w:rStyle w:val="Hyperlink"/>
          <w:rFonts w:ascii="Aptos" w:hAnsi="Aptos" w:cstheme="minorHAnsi"/>
          <w:sz w:val="22"/>
          <w:szCs w:val="22"/>
          <w:lang w:val="fr-FR"/>
        </w:rPr>
        <w:t>Burkert</w:t>
      </w:r>
      <w:proofErr w:type="spellEnd"/>
      <w:r w:rsidRPr="00935CB3">
        <w:rPr>
          <w:rStyle w:val="Hyperlink"/>
          <w:rFonts w:ascii="Aptos" w:hAnsi="Aptos" w:cstheme="minorHAnsi"/>
          <w:sz w:val="22"/>
          <w:szCs w:val="22"/>
          <w:lang w:val="fr-FR"/>
        </w:rPr>
        <w:t xml:space="preserve"> et al. </w:t>
      </w:r>
      <w:proofErr w:type="gramStart"/>
      <w:r w:rsidRPr="00935CB3">
        <w:rPr>
          <w:rStyle w:val="Hyperlink"/>
          <w:rFonts w:ascii="Aptos" w:hAnsi="Aptos" w:cstheme="minorHAnsi"/>
          <w:sz w:val="22"/>
          <w:szCs w:val="22"/>
          <w:lang w:val="fr-FR"/>
        </w:rPr>
        <w:t>2014;</w:t>
      </w:r>
      <w:proofErr w:type="gramEnd"/>
      <w:r w:rsidRPr="00935CB3">
        <w:rPr>
          <w:rStyle w:val="Hyperlink"/>
          <w:rFonts w:ascii="Aptos" w:hAnsi="Aptos" w:cstheme="minorHAnsi"/>
          <w:sz w:val="22"/>
          <w:szCs w:val="22"/>
          <w:lang w:val="fr-FR"/>
        </w:rPr>
        <w:t xml:space="preserve"> Tong et al. </w:t>
      </w:r>
      <w:proofErr w:type="gramStart"/>
      <w:r w:rsidRPr="00935CB3">
        <w:rPr>
          <w:rStyle w:val="Hyperlink"/>
          <w:rFonts w:ascii="Aptos" w:hAnsi="Aptos" w:cstheme="minorHAnsi"/>
          <w:sz w:val="22"/>
          <w:szCs w:val="22"/>
          <w:lang w:val="fr-FR"/>
        </w:rPr>
        <w:t>2019;</w:t>
      </w:r>
      <w:proofErr w:type="gramEnd"/>
      <w:r w:rsidRPr="00935CB3">
        <w:rPr>
          <w:rStyle w:val="Hyperlink"/>
          <w:rFonts w:ascii="Aptos" w:hAnsi="Aptos" w:cstheme="minorHAnsi"/>
          <w:sz w:val="22"/>
          <w:szCs w:val="22"/>
          <w:lang w:val="fr-FR"/>
        </w:rPr>
        <w:t xml:space="preserve"> </w:t>
      </w:r>
      <w:proofErr w:type="spellStart"/>
      <w:r w:rsidRPr="00935CB3">
        <w:rPr>
          <w:rStyle w:val="Hyperlink"/>
          <w:rFonts w:ascii="Aptos" w:hAnsi="Aptos" w:cstheme="minorHAnsi"/>
          <w:sz w:val="22"/>
          <w:szCs w:val="22"/>
          <w:lang w:val="fr-FR"/>
        </w:rPr>
        <w:t>Cofnas</w:t>
      </w:r>
      <w:proofErr w:type="spellEnd"/>
      <w:r w:rsidRPr="00935CB3">
        <w:rPr>
          <w:rStyle w:val="Hyperlink"/>
          <w:rFonts w:ascii="Aptos" w:hAnsi="Aptos" w:cstheme="minorHAnsi"/>
          <w:sz w:val="22"/>
          <w:szCs w:val="22"/>
          <w:lang w:val="fr-FR"/>
        </w:rPr>
        <w:t xml:space="preserve"> N. et al 2019</w:t>
      </w:r>
      <w:r>
        <w:rPr>
          <w:rStyle w:val="Hyperlink"/>
          <w:rFonts w:ascii="Aptos" w:hAnsi="Aptos" w:cstheme="minorHAnsi"/>
          <w:sz w:val="22"/>
          <w:szCs w:val="22"/>
          <w:lang w:val="fr-FR"/>
        </w:rPr>
        <w:fldChar w:fldCharType="end"/>
      </w:r>
      <w:r w:rsidRPr="00935CB3">
        <w:rPr>
          <w:rFonts w:ascii="Aptos" w:hAnsi="Aptos" w:cstheme="minorHAnsi"/>
          <w:sz w:val="22"/>
          <w:szCs w:val="22"/>
          <w:lang w:val="fr-FR"/>
        </w:rPr>
        <w:t>).</w:t>
      </w:r>
    </w:p>
    <w:p w14:paraId="197E6BD9" w14:textId="77777777" w:rsidR="00EB2B9A" w:rsidRDefault="00EB2B9A" w:rsidP="0011359D">
      <w:pPr>
        <w:spacing w:line="264" w:lineRule="auto"/>
        <w:jc w:val="both"/>
        <w:rPr>
          <w:rFonts w:ascii="Aptos" w:hAnsi="Aptos" w:cstheme="minorHAnsi"/>
          <w:sz w:val="22"/>
          <w:szCs w:val="22"/>
        </w:rPr>
      </w:pPr>
    </w:p>
    <w:p w14:paraId="722C66D0" w14:textId="1FDE4B1F" w:rsidR="00695B14" w:rsidRPr="00695B14" w:rsidRDefault="00080B99" w:rsidP="00080B99">
      <w:pPr>
        <w:spacing w:line="264" w:lineRule="auto"/>
        <w:jc w:val="both"/>
        <w:rPr>
          <w:rFonts w:ascii="Aptos" w:eastAsia="Aptos" w:hAnsi="Aptos" w:cs="Aptos"/>
          <w:bCs/>
          <w:i/>
          <w:iCs/>
          <w:color w:val="000000"/>
          <w:sz w:val="22"/>
          <w:szCs w:val="22"/>
        </w:rPr>
      </w:pPr>
      <w:r w:rsidRPr="00F70F6B">
        <w:rPr>
          <w:rFonts w:ascii="Aptos" w:eastAsia="Aptos" w:hAnsi="Aptos" w:cs="Aptos"/>
          <w:bCs/>
          <w:i/>
          <w:iCs/>
          <w:color w:val="000000"/>
          <w:sz w:val="22"/>
          <w:szCs w:val="22"/>
        </w:rPr>
        <w:t xml:space="preserve">“Nuestra intención siempre ha sido contribuir a una normativa que asegure el bienestar nutricional de niños y adolescentes, evitando decisiones que puedan derivar en desequilibrios o carencias alimentarias. Sin embargo, el nuevo Real Decreto limita </w:t>
      </w:r>
      <w:r w:rsidRPr="00695B14">
        <w:rPr>
          <w:rFonts w:ascii="Aptos" w:eastAsia="Aptos" w:hAnsi="Aptos" w:cs="Aptos"/>
          <w:bCs/>
          <w:color w:val="000000"/>
          <w:sz w:val="22"/>
          <w:szCs w:val="22"/>
        </w:rPr>
        <w:t>significativamente la</w:t>
      </w:r>
      <w:r w:rsidRPr="00F70F6B">
        <w:rPr>
          <w:rFonts w:ascii="Aptos" w:eastAsia="Aptos" w:hAnsi="Aptos" w:cs="Aptos"/>
          <w:bCs/>
          <w:i/>
          <w:iCs/>
          <w:color w:val="000000"/>
          <w:sz w:val="22"/>
          <w:szCs w:val="22"/>
        </w:rPr>
        <w:t xml:space="preserve"> presencia de la carne en los menús escolares, </w:t>
      </w:r>
      <w:r>
        <w:rPr>
          <w:rFonts w:ascii="Aptos" w:eastAsia="Aptos" w:hAnsi="Aptos" w:cs="Aptos"/>
          <w:bCs/>
          <w:i/>
          <w:iCs/>
          <w:color w:val="000000"/>
          <w:sz w:val="22"/>
          <w:szCs w:val="22"/>
        </w:rPr>
        <w:t>transmitiendo</w:t>
      </w:r>
      <w:r w:rsidRPr="00F70F6B">
        <w:rPr>
          <w:rFonts w:ascii="Aptos" w:eastAsia="Aptos" w:hAnsi="Aptos" w:cs="Aptos"/>
          <w:bCs/>
          <w:i/>
          <w:iCs/>
          <w:color w:val="000000"/>
          <w:sz w:val="22"/>
          <w:szCs w:val="22"/>
        </w:rPr>
        <w:t xml:space="preserve"> un mensaje </w:t>
      </w:r>
      <w:r w:rsidRPr="00926955">
        <w:rPr>
          <w:rFonts w:ascii="Aptos" w:eastAsia="Aptos" w:hAnsi="Aptos" w:cs="Aptos"/>
          <w:bCs/>
          <w:i/>
          <w:iCs/>
          <w:color w:val="000000"/>
          <w:sz w:val="22"/>
          <w:szCs w:val="22"/>
        </w:rPr>
        <w:t>negativo para la reputación de las carnes</w:t>
      </w:r>
      <w:r>
        <w:rPr>
          <w:rFonts w:ascii="Aptos" w:eastAsia="Aptos" w:hAnsi="Aptos" w:cs="Aptos"/>
          <w:bCs/>
          <w:i/>
          <w:iCs/>
          <w:color w:val="000000"/>
          <w:sz w:val="22"/>
          <w:szCs w:val="22"/>
        </w:rPr>
        <w:t xml:space="preserve"> y sus bondades nutricionales en la sociedad, comenzando por la base de </w:t>
      </w:r>
      <w:proofErr w:type="gramStart"/>
      <w:r>
        <w:rPr>
          <w:rFonts w:ascii="Aptos" w:eastAsia="Aptos" w:hAnsi="Aptos" w:cs="Aptos"/>
          <w:bCs/>
          <w:i/>
          <w:iCs/>
          <w:color w:val="000000"/>
          <w:sz w:val="22"/>
          <w:szCs w:val="22"/>
        </w:rPr>
        <w:t>la misma</w:t>
      </w:r>
      <w:proofErr w:type="gramEnd"/>
      <w:r>
        <w:rPr>
          <w:rFonts w:ascii="Aptos" w:eastAsia="Aptos" w:hAnsi="Aptos" w:cs="Aptos"/>
          <w:bCs/>
          <w:i/>
          <w:iCs/>
          <w:color w:val="000000"/>
          <w:sz w:val="22"/>
          <w:szCs w:val="22"/>
        </w:rPr>
        <w:t xml:space="preserve">, los </w:t>
      </w:r>
      <w:r w:rsidRPr="00695B14">
        <w:rPr>
          <w:rFonts w:ascii="Aptos" w:eastAsia="Aptos" w:hAnsi="Aptos" w:cs="Aptos"/>
          <w:bCs/>
          <w:i/>
          <w:iCs/>
          <w:color w:val="000000"/>
          <w:sz w:val="22"/>
          <w:szCs w:val="22"/>
        </w:rPr>
        <w:t>niños</w:t>
      </w:r>
      <w:r w:rsidR="00695B14" w:rsidRPr="006E6774">
        <w:rPr>
          <w:rFonts w:ascii="Aptos" w:eastAsia="Aptos" w:hAnsi="Aptos" w:cs="Aptos"/>
          <w:bCs/>
          <w:i/>
          <w:iCs/>
          <w:sz w:val="22"/>
          <w:szCs w:val="22"/>
        </w:rPr>
        <w:t>. Ni siquiera se menciona la carne en la nota de prensa que acompaña a la publicación de este Real Decreto y de esto se denota la nula importancia que el Ministerio le da a uno de los alimentos más completos desde el punto de vista nutricional</w:t>
      </w:r>
      <w:r w:rsidR="002D58FA" w:rsidRPr="006E6774">
        <w:rPr>
          <w:rFonts w:ascii="Aptos" w:eastAsia="Aptos" w:hAnsi="Aptos" w:cs="Aptos"/>
          <w:bCs/>
          <w:i/>
          <w:iCs/>
          <w:sz w:val="22"/>
          <w:szCs w:val="22"/>
        </w:rPr>
        <w:t xml:space="preserve">” </w:t>
      </w:r>
      <w:r w:rsidR="002D58FA" w:rsidRPr="00F70F6B">
        <w:rPr>
          <w:rFonts w:ascii="Aptos" w:eastAsia="Aptos" w:hAnsi="Aptos" w:cs="Aptos"/>
          <w:bCs/>
          <w:color w:val="000000"/>
          <w:sz w:val="22"/>
          <w:szCs w:val="22"/>
        </w:rPr>
        <w:t xml:space="preserve">ha señalado Giuseppe </w:t>
      </w:r>
      <w:proofErr w:type="spellStart"/>
      <w:r w:rsidR="002D58FA" w:rsidRPr="00F70F6B">
        <w:rPr>
          <w:rFonts w:ascii="Aptos" w:eastAsia="Aptos" w:hAnsi="Aptos" w:cs="Aptos"/>
          <w:bCs/>
          <w:color w:val="000000"/>
          <w:sz w:val="22"/>
          <w:szCs w:val="22"/>
        </w:rPr>
        <w:t>Aloisio</w:t>
      </w:r>
      <w:proofErr w:type="spellEnd"/>
      <w:r w:rsidR="002D58FA" w:rsidRPr="00F70F6B">
        <w:rPr>
          <w:rFonts w:ascii="Aptos" w:eastAsia="Aptos" w:hAnsi="Aptos" w:cs="Aptos"/>
          <w:bCs/>
          <w:color w:val="000000"/>
          <w:sz w:val="22"/>
          <w:szCs w:val="22"/>
        </w:rPr>
        <w:t>, director general de ANICE</w:t>
      </w:r>
      <w:r w:rsidR="002D58FA">
        <w:rPr>
          <w:rFonts w:ascii="Aptos" w:eastAsia="Aptos" w:hAnsi="Aptos" w:cs="Aptos"/>
          <w:bCs/>
          <w:color w:val="000000"/>
          <w:sz w:val="22"/>
          <w:szCs w:val="22"/>
        </w:rPr>
        <w:t>.</w:t>
      </w:r>
    </w:p>
    <w:p w14:paraId="17860FD6" w14:textId="77777777" w:rsidR="000801E2" w:rsidRDefault="000801E2" w:rsidP="00080B99">
      <w:pPr>
        <w:spacing w:line="264" w:lineRule="auto"/>
        <w:jc w:val="both"/>
        <w:rPr>
          <w:rFonts w:ascii="Aptos" w:eastAsia="Aptos" w:hAnsi="Aptos" w:cs="Aptos"/>
          <w:bCs/>
          <w:color w:val="000000"/>
          <w:sz w:val="22"/>
          <w:szCs w:val="22"/>
        </w:rPr>
      </w:pPr>
    </w:p>
    <w:p w14:paraId="6D4CF2EA" w14:textId="77777777" w:rsidR="000801E2" w:rsidRDefault="000801E2" w:rsidP="000801E2">
      <w:pPr>
        <w:spacing w:line="264" w:lineRule="auto"/>
        <w:jc w:val="both"/>
        <w:rPr>
          <w:rFonts w:ascii="Aptos" w:eastAsia="Aptos" w:hAnsi="Aptos" w:cs="Aptos"/>
          <w:bCs/>
          <w:color w:val="000000"/>
          <w:sz w:val="22"/>
          <w:szCs w:val="22"/>
        </w:rPr>
      </w:pPr>
      <w:r>
        <w:rPr>
          <w:rFonts w:ascii="Aptos" w:eastAsia="Aptos" w:hAnsi="Aptos" w:cs="Aptos"/>
          <w:bCs/>
          <w:color w:val="000000"/>
          <w:sz w:val="22"/>
          <w:szCs w:val="22"/>
        </w:rPr>
        <w:t>Es importante tener en cuenta que “</w:t>
      </w:r>
      <w:r w:rsidRPr="007C2BAF">
        <w:rPr>
          <w:rFonts w:ascii="Aptos" w:eastAsia="Aptos" w:hAnsi="Aptos" w:cs="Aptos"/>
          <w:bCs/>
          <w:i/>
          <w:iCs/>
          <w:color w:val="000000"/>
          <w:sz w:val="22"/>
          <w:szCs w:val="22"/>
        </w:rPr>
        <w:t>lo que comemos hoy influirá en nuestra salud futura</w:t>
      </w:r>
      <w:r>
        <w:rPr>
          <w:rFonts w:ascii="Aptos" w:eastAsia="Aptos" w:hAnsi="Aptos" w:cs="Aptos"/>
          <w:bCs/>
          <w:color w:val="000000"/>
          <w:sz w:val="22"/>
          <w:szCs w:val="22"/>
        </w:rPr>
        <w:t>” subraya el director de ANICE.</w:t>
      </w:r>
    </w:p>
    <w:p w14:paraId="63781815" w14:textId="77777777" w:rsidR="00863CE4" w:rsidRDefault="00863CE4" w:rsidP="000801E2">
      <w:pPr>
        <w:spacing w:line="264" w:lineRule="auto"/>
        <w:jc w:val="both"/>
        <w:rPr>
          <w:rFonts w:ascii="Aptos" w:eastAsia="Aptos" w:hAnsi="Aptos" w:cs="Aptos"/>
          <w:bCs/>
          <w:color w:val="000000"/>
          <w:sz w:val="22"/>
          <w:szCs w:val="22"/>
        </w:rPr>
      </w:pPr>
    </w:p>
    <w:p w14:paraId="0E7E49DD" w14:textId="352A7D98" w:rsidR="00BA665C" w:rsidRDefault="00D55C5E" w:rsidP="00BA665C">
      <w:pPr>
        <w:spacing w:line="264" w:lineRule="auto"/>
        <w:jc w:val="both"/>
        <w:rPr>
          <w:rFonts w:ascii="Aptos" w:hAnsi="Aptos" w:cstheme="minorHAnsi"/>
          <w:sz w:val="22"/>
          <w:szCs w:val="22"/>
        </w:rPr>
      </w:pPr>
      <w:r w:rsidRPr="00D55C5E">
        <w:rPr>
          <w:rFonts w:ascii="Aptos" w:hAnsi="Aptos" w:cstheme="minorHAnsi"/>
          <w:sz w:val="22"/>
          <w:szCs w:val="22"/>
        </w:rPr>
        <w:t xml:space="preserve">En su redacción actual, el texto indica que persigue fomentar una alimentación sana, nutritiva y variada con independencia del nivel de renta de sus familias. Sin embargo, </w:t>
      </w:r>
      <w:r w:rsidRPr="00BA665C">
        <w:rPr>
          <w:rFonts w:ascii="Aptos" w:hAnsi="Aptos" w:cstheme="minorHAnsi"/>
          <w:sz w:val="22"/>
          <w:szCs w:val="22"/>
        </w:rPr>
        <w:t>se da la contradicción</w:t>
      </w:r>
      <w:r w:rsidRPr="00D55C5E">
        <w:rPr>
          <w:rFonts w:ascii="Aptos" w:hAnsi="Aptos" w:cstheme="minorHAnsi"/>
          <w:sz w:val="22"/>
          <w:szCs w:val="22"/>
        </w:rPr>
        <w:t xml:space="preserve"> de que para muchos niños de familias </w:t>
      </w:r>
      <w:r w:rsidRPr="00BA665C">
        <w:rPr>
          <w:rFonts w:ascii="Aptos" w:hAnsi="Aptos" w:cstheme="minorHAnsi"/>
          <w:sz w:val="22"/>
          <w:szCs w:val="22"/>
        </w:rPr>
        <w:t>con</w:t>
      </w:r>
      <w:r w:rsidRPr="00D55C5E">
        <w:rPr>
          <w:rFonts w:ascii="Aptos" w:hAnsi="Aptos" w:cstheme="minorHAnsi"/>
          <w:sz w:val="22"/>
          <w:szCs w:val="22"/>
        </w:rPr>
        <w:t xml:space="preserve"> bajos ingresos, la única comida equilibrada que hacen al día, es la del centro escolar. Sustrayendo de estos menús escolares los nutrientes esenciales que proporcionan las carnes, la alimentación completa, variada y equilibrada de estos niños podría verse gravemente comprometida.</w:t>
      </w:r>
    </w:p>
    <w:p w14:paraId="58B31D1E" w14:textId="44410C36" w:rsidR="00BA665C" w:rsidRPr="000F5501" w:rsidRDefault="00BA665C" w:rsidP="00BA665C">
      <w:pPr>
        <w:spacing w:line="264" w:lineRule="auto"/>
        <w:jc w:val="both"/>
        <w:rPr>
          <w:rFonts w:ascii="Aptos" w:eastAsia="Aptos" w:hAnsi="Aptos" w:cs="Aptos"/>
          <w:b/>
          <w:sz w:val="22"/>
          <w:szCs w:val="22"/>
          <w:highlight w:val="yellow"/>
        </w:rPr>
      </w:pPr>
      <w:r>
        <w:rPr>
          <w:rFonts w:ascii="Aptos" w:hAnsi="Aptos" w:cstheme="minorHAnsi"/>
          <w:sz w:val="22"/>
          <w:szCs w:val="22"/>
        </w:rPr>
        <w:t xml:space="preserve">Es </w:t>
      </w:r>
      <w:r w:rsidRPr="00C45FED">
        <w:rPr>
          <w:rFonts w:ascii="Aptos" w:hAnsi="Aptos" w:cstheme="minorHAnsi"/>
          <w:sz w:val="22"/>
          <w:szCs w:val="22"/>
        </w:rPr>
        <w:t xml:space="preserve">una evidencia que </w:t>
      </w:r>
      <w:r w:rsidRPr="0036589E">
        <w:rPr>
          <w:rFonts w:ascii="Aptos" w:hAnsi="Aptos" w:cstheme="minorHAnsi"/>
          <w:sz w:val="22"/>
          <w:szCs w:val="22"/>
        </w:rPr>
        <w:t>los países con un menor consumo de carne per cápita tiene las tasas de retraso en el crecimiento infantil más altas</w:t>
      </w:r>
      <w:r w:rsidRPr="0036589E">
        <w:rPr>
          <w:rFonts w:ascii="Aptos" w:eastAsia="Aptos" w:hAnsi="Aptos" w:cs="Aptos"/>
          <w:sz w:val="22"/>
          <w:szCs w:val="22"/>
        </w:rPr>
        <w:t xml:space="preserve"> (</w:t>
      </w:r>
      <w:proofErr w:type="spellStart"/>
      <w:r>
        <w:fldChar w:fldCharType="begin"/>
      </w:r>
      <w:r>
        <w:instrText>HYPERLINK "https://www.sciencedirect.com/science/article/pii/S2211912419300525"</w:instrText>
      </w:r>
      <w:r>
        <w:fldChar w:fldCharType="separate"/>
      </w:r>
      <w:r w:rsidRPr="0036589E">
        <w:rPr>
          <w:rStyle w:val="Hyperlink"/>
          <w:rFonts w:ascii="Aptos" w:eastAsia="Aptos" w:hAnsi="Aptos" w:cs="Aptos"/>
          <w:sz w:val="22"/>
          <w:szCs w:val="22"/>
        </w:rPr>
        <w:t>Agdevola</w:t>
      </w:r>
      <w:proofErr w:type="spellEnd"/>
      <w:r w:rsidRPr="0036589E">
        <w:rPr>
          <w:rStyle w:val="Hyperlink"/>
          <w:rFonts w:ascii="Aptos" w:eastAsia="Aptos" w:hAnsi="Aptos" w:cs="Aptos"/>
          <w:sz w:val="22"/>
          <w:szCs w:val="22"/>
        </w:rPr>
        <w:t xml:space="preserve"> et al. 2020</w:t>
      </w:r>
      <w:r>
        <w:rPr>
          <w:rStyle w:val="Hyperlink"/>
          <w:rFonts w:ascii="Aptos" w:eastAsia="Aptos" w:hAnsi="Aptos" w:cs="Aptos"/>
          <w:sz w:val="22"/>
          <w:szCs w:val="22"/>
        </w:rPr>
        <w:fldChar w:fldCharType="end"/>
      </w:r>
      <w:r w:rsidRPr="0036589E">
        <w:rPr>
          <w:rFonts w:ascii="Aptos" w:eastAsia="Aptos" w:hAnsi="Aptos" w:cs="Aptos"/>
          <w:sz w:val="22"/>
          <w:szCs w:val="22"/>
        </w:rPr>
        <w:t>).</w:t>
      </w:r>
    </w:p>
    <w:p w14:paraId="08A80D60" w14:textId="77777777" w:rsidR="00BA665C" w:rsidRDefault="00BA665C" w:rsidP="0011359D">
      <w:pPr>
        <w:spacing w:line="264" w:lineRule="auto"/>
        <w:jc w:val="both"/>
        <w:rPr>
          <w:rFonts w:ascii="Aptos" w:eastAsia="Aptos" w:hAnsi="Aptos" w:cs="Aptos"/>
          <w:bCs/>
          <w:sz w:val="22"/>
          <w:szCs w:val="22"/>
          <w:highlight w:val="white"/>
        </w:rPr>
      </w:pPr>
    </w:p>
    <w:p w14:paraId="11357337" w14:textId="329FEE93" w:rsidR="00E920F0" w:rsidRDefault="0011359D" w:rsidP="0011359D">
      <w:pPr>
        <w:spacing w:line="264" w:lineRule="auto"/>
        <w:jc w:val="both"/>
        <w:rPr>
          <w:rFonts w:ascii="Aptos" w:hAnsi="Aptos" w:cstheme="minorHAnsi"/>
          <w:sz w:val="22"/>
          <w:szCs w:val="22"/>
        </w:rPr>
      </w:pPr>
      <w:r w:rsidRPr="0011359D">
        <w:rPr>
          <w:rFonts w:ascii="Aptos" w:eastAsia="Aptos" w:hAnsi="Aptos" w:cs="Aptos"/>
          <w:bCs/>
          <w:sz w:val="22"/>
          <w:szCs w:val="22"/>
          <w:highlight w:val="white"/>
        </w:rPr>
        <w:t xml:space="preserve">Desde ANICE estamos </w:t>
      </w:r>
      <w:r w:rsidRPr="00453B55">
        <w:rPr>
          <w:rFonts w:ascii="Aptos" w:eastAsiaTheme="minorHAnsi" w:hAnsi="Aptos" w:cstheme="minorHAnsi"/>
          <w:sz w:val="22"/>
          <w:szCs w:val="22"/>
          <w:lang w:eastAsia="en-US"/>
        </w:rPr>
        <w:t>ali</w:t>
      </w:r>
      <w:r w:rsidR="00AC0F2E">
        <w:rPr>
          <w:rFonts w:ascii="Aptos" w:eastAsiaTheme="minorHAnsi" w:hAnsi="Aptos" w:cstheme="minorHAnsi"/>
          <w:sz w:val="22"/>
          <w:szCs w:val="22"/>
          <w:lang w:eastAsia="en-US"/>
        </w:rPr>
        <w:t>ne</w:t>
      </w:r>
      <w:r w:rsidRPr="00453B55">
        <w:rPr>
          <w:rFonts w:ascii="Aptos" w:eastAsiaTheme="minorHAnsi" w:hAnsi="Aptos" w:cstheme="minorHAnsi"/>
          <w:sz w:val="22"/>
          <w:szCs w:val="22"/>
          <w:lang w:eastAsia="en-US"/>
        </w:rPr>
        <w:t>ados y comprometidos con l</w:t>
      </w:r>
      <w:r w:rsidRPr="00453B55">
        <w:rPr>
          <w:rFonts w:ascii="Aptos" w:hAnsi="Aptos" w:cstheme="minorHAnsi"/>
          <w:sz w:val="22"/>
          <w:szCs w:val="22"/>
        </w:rPr>
        <w:t>os objetivos planteados en esta iniciativa normativa de garantizar un elevado nivel de protección de la salud infantil y fomentar una alimentación y estilo de vida saludables en el entorno escolar, para contribuir a la lucha contra el sobrepeso y la obesidad en la población infantil.</w:t>
      </w:r>
    </w:p>
    <w:p w14:paraId="02E43842" w14:textId="77777777" w:rsidR="0011359D" w:rsidRDefault="0011359D" w:rsidP="0011359D">
      <w:pPr>
        <w:spacing w:line="264" w:lineRule="auto"/>
        <w:jc w:val="both"/>
        <w:rPr>
          <w:rFonts w:ascii="Aptos" w:hAnsi="Aptos" w:cstheme="minorHAnsi"/>
          <w:sz w:val="22"/>
          <w:szCs w:val="22"/>
        </w:rPr>
      </w:pPr>
    </w:p>
    <w:p w14:paraId="36D1EE7E" w14:textId="089393E1" w:rsidR="0011359D" w:rsidRPr="00453B55" w:rsidRDefault="0011359D" w:rsidP="00453B55">
      <w:pPr>
        <w:spacing w:line="264" w:lineRule="auto"/>
        <w:jc w:val="both"/>
        <w:rPr>
          <w:rFonts w:ascii="Aptos" w:hAnsi="Aptos" w:cstheme="minorHAnsi"/>
          <w:sz w:val="22"/>
          <w:szCs w:val="22"/>
        </w:rPr>
      </w:pPr>
      <w:r>
        <w:rPr>
          <w:rFonts w:ascii="Aptos" w:hAnsi="Aptos" w:cstheme="minorHAnsi"/>
          <w:sz w:val="22"/>
          <w:szCs w:val="22"/>
        </w:rPr>
        <w:t xml:space="preserve">No obstante, dicho Real Decreto </w:t>
      </w:r>
      <w:r w:rsidRPr="0011359D">
        <w:rPr>
          <w:rFonts w:ascii="Aptos" w:hAnsi="Aptos" w:cstheme="minorHAnsi"/>
          <w:sz w:val="22"/>
          <w:szCs w:val="22"/>
        </w:rPr>
        <w:t>plantea un evidente desequilibrio nutricional por las restricciones impuestas a la carne y sus derivados en los comedores escolares.</w:t>
      </w:r>
      <w:r>
        <w:rPr>
          <w:rFonts w:ascii="Aptos" w:hAnsi="Aptos" w:cstheme="minorHAnsi"/>
          <w:sz w:val="22"/>
          <w:szCs w:val="22"/>
        </w:rPr>
        <w:t xml:space="preserve"> </w:t>
      </w:r>
      <w:r w:rsidRPr="0011359D">
        <w:rPr>
          <w:rFonts w:ascii="Aptos" w:hAnsi="Aptos" w:cstheme="minorHAnsi"/>
          <w:sz w:val="22"/>
          <w:szCs w:val="22"/>
        </w:rPr>
        <w:t>Todos los primeros platos de esos menús son de</w:t>
      </w:r>
      <w:r>
        <w:rPr>
          <w:rFonts w:ascii="Aptos" w:hAnsi="Aptos" w:cstheme="minorHAnsi"/>
          <w:sz w:val="22"/>
          <w:szCs w:val="22"/>
        </w:rPr>
        <w:t xml:space="preserve"> </w:t>
      </w:r>
      <w:r w:rsidRPr="0011359D">
        <w:rPr>
          <w:rFonts w:ascii="Aptos" w:hAnsi="Aptos" w:cstheme="minorHAnsi"/>
          <w:sz w:val="22"/>
          <w:szCs w:val="22"/>
        </w:rPr>
        <w:t>origen vegetal (arroz, pasta, legumbres, hortalizas).</w:t>
      </w:r>
      <w:r>
        <w:rPr>
          <w:rFonts w:ascii="Aptos" w:hAnsi="Aptos" w:cstheme="minorHAnsi"/>
          <w:sz w:val="22"/>
          <w:szCs w:val="22"/>
        </w:rPr>
        <w:t xml:space="preserve"> </w:t>
      </w:r>
      <w:r w:rsidRPr="0011359D">
        <w:rPr>
          <w:rFonts w:ascii="Aptos" w:hAnsi="Aptos" w:cstheme="minorHAnsi"/>
          <w:sz w:val="22"/>
          <w:szCs w:val="22"/>
        </w:rPr>
        <w:t>Todas las guarniciones también (ensaladas, patatas,</w:t>
      </w:r>
      <w:r>
        <w:rPr>
          <w:rFonts w:ascii="Aptos" w:hAnsi="Aptos" w:cstheme="minorHAnsi"/>
          <w:sz w:val="22"/>
          <w:szCs w:val="22"/>
        </w:rPr>
        <w:t xml:space="preserve"> </w:t>
      </w:r>
      <w:r w:rsidRPr="0011359D">
        <w:rPr>
          <w:rFonts w:ascii="Aptos" w:hAnsi="Aptos" w:cstheme="minorHAnsi"/>
          <w:sz w:val="22"/>
          <w:szCs w:val="22"/>
        </w:rPr>
        <w:t>hortalizas y otra vez legumbres) y, a la hora de referirse</w:t>
      </w:r>
      <w:r>
        <w:rPr>
          <w:rFonts w:ascii="Aptos" w:hAnsi="Aptos" w:cstheme="minorHAnsi"/>
          <w:sz w:val="22"/>
          <w:szCs w:val="22"/>
        </w:rPr>
        <w:t xml:space="preserve"> </w:t>
      </w:r>
      <w:r w:rsidRPr="0011359D">
        <w:rPr>
          <w:rFonts w:ascii="Aptos" w:hAnsi="Aptos" w:cstheme="minorHAnsi"/>
          <w:sz w:val="22"/>
          <w:szCs w:val="22"/>
        </w:rPr>
        <w:t>de raciones de carne, sólo hablan de un máximo</w:t>
      </w:r>
      <w:r>
        <w:rPr>
          <w:rFonts w:ascii="Aptos" w:hAnsi="Aptos" w:cstheme="minorHAnsi"/>
          <w:sz w:val="22"/>
          <w:szCs w:val="22"/>
        </w:rPr>
        <w:t xml:space="preserve"> </w:t>
      </w:r>
      <w:r w:rsidRPr="0011359D">
        <w:rPr>
          <w:rFonts w:ascii="Aptos" w:hAnsi="Aptos" w:cstheme="minorHAnsi"/>
          <w:sz w:val="22"/>
          <w:szCs w:val="22"/>
        </w:rPr>
        <w:t>tres a la semana (es decir que puede ser una o</w:t>
      </w:r>
      <w:r>
        <w:rPr>
          <w:rFonts w:ascii="Aptos" w:hAnsi="Aptos" w:cstheme="minorHAnsi"/>
          <w:sz w:val="22"/>
          <w:szCs w:val="22"/>
        </w:rPr>
        <w:t xml:space="preserve"> </w:t>
      </w:r>
      <w:r w:rsidRPr="0011359D">
        <w:rPr>
          <w:rFonts w:ascii="Aptos" w:hAnsi="Aptos" w:cstheme="minorHAnsi"/>
          <w:sz w:val="22"/>
          <w:szCs w:val="22"/>
        </w:rPr>
        <w:t>ninguna) y, si es roja, sólo una. Con esa cantidad de</w:t>
      </w:r>
      <w:r>
        <w:rPr>
          <w:rFonts w:ascii="Aptos" w:hAnsi="Aptos" w:cstheme="minorHAnsi"/>
          <w:sz w:val="22"/>
          <w:szCs w:val="22"/>
        </w:rPr>
        <w:t xml:space="preserve"> </w:t>
      </w:r>
      <w:r w:rsidRPr="0011359D">
        <w:rPr>
          <w:rFonts w:ascii="Aptos" w:hAnsi="Aptos" w:cstheme="minorHAnsi"/>
          <w:sz w:val="22"/>
          <w:szCs w:val="22"/>
        </w:rPr>
        <w:t>proteínas vegetales, la cantidad de almidón (azúcar, en definitiva) aportado es a todas luces excesiva.</w:t>
      </w:r>
    </w:p>
    <w:p w14:paraId="6FD65559" w14:textId="77777777" w:rsidR="00BA665C" w:rsidRDefault="00BA665C" w:rsidP="004C6E29">
      <w:pPr>
        <w:spacing w:line="264" w:lineRule="auto"/>
        <w:jc w:val="both"/>
        <w:rPr>
          <w:rFonts w:ascii="Aptos" w:eastAsiaTheme="minorHAnsi" w:hAnsi="Aptos" w:cstheme="minorHAnsi"/>
          <w:sz w:val="22"/>
          <w:szCs w:val="22"/>
          <w:lang w:eastAsia="en-US"/>
        </w:rPr>
      </w:pPr>
    </w:p>
    <w:p w14:paraId="1A9AA2B9" w14:textId="18E04C28" w:rsidR="004C6E29" w:rsidRDefault="004C6E29" w:rsidP="004C6E29">
      <w:pPr>
        <w:spacing w:line="264" w:lineRule="auto"/>
        <w:jc w:val="both"/>
        <w:rPr>
          <w:rFonts w:ascii="Aptos" w:eastAsiaTheme="minorHAnsi" w:hAnsi="Aptos" w:cstheme="minorHAnsi"/>
          <w:sz w:val="22"/>
          <w:szCs w:val="22"/>
          <w:lang w:eastAsia="en-US"/>
        </w:rPr>
      </w:pPr>
      <w:r w:rsidRPr="00BA665C">
        <w:rPr>
          <w:rFonts w:ascii="Aptos" w:eastAsiaTheme="minorHAnsi" w:hAnsi="Aptos" w:cstheme="minorHAnsi"/>
          <w:sz w:val="22"/>
          <w:szCs w:val="22"/>
          <w:lang w:eastAsia="en-US"/>
        </w:rPr>
        <w:t>En este sentido, la Asociación no puede más que mostrar su decepción y su honda preocupación por las limitaciones impuestas a la carne en los menús escolares ante la aprobación de este Real Decreto y el mensaje social que el texto transmite.</w:t>
      </w:r>
    </w:p>
    <w:p w14:paraId="3961640E" w14:textId="77777777" w:rsidR="004C6E29" w:rsidRPr="00BA665C" w:rsidRDefault="004C6E29" w:rsidP="004C6E29">
      <w:pPr>
        <w:spacing w:line="264" w:lineRule="auto"/>
        <w:jc w:val="both"/>
        <w:rPr>
          <w:rFonts w:ascii="Aptos" w:hAnsi="Aptos" w:cstheme="minorHAnsi"/>
          <w:sz w:val="22"/>
          <w:szCs w:val="22"/>
        </w:rPr>
      </w:pPr>
    </w:p>
    <w:p w14:paraId="3B363E57" w14:textId="7040E5AD" w:rsidR="00BA665C" w:rsidRDefault="004C6E29" w:rsidP="004C6E29">
      <w:pPr>
        <w:spacing w:line="264" w:lineRule="auto"/>
        <w:jc w:val="both"/>
        <w:rPr>
          <w:rFonts w:ascii="Aptos" w:eastAsiaTheme="minorHAnsi" w:hAnsi="Aptos" w:cstheme="minorHAnsi"/>
          <w:b/>
          <w:bCs/>
          <w:sz w:val="22"/>
          <w:szCs w:val="22"/>
          <w:lang w:eastAsia="en-US"/>
        </w:rPr>
      </w:pPr>
      <w:r w:rsidRPr="00BA665C">
        <w:rPr>
          <w:rFonts w:ascii="Aptos" w:eastAsiaTheme="minorHAnsi" w:hAnsi="Aptos" w:cstheme="minorHAnsi"/>
          <w:b/>
          <w:bCs/>
          <w:sz w:val="22"/>
          <w:szCs w:val="22"/>
          <w:lang w:eastAsia="en-US"/>
        </w:rPr>
        <w:t>ANICE reafirma su compromiso con una alimentación infantil equilibrada, saludable y basada en la mejor evidencia científica disponible, y seguirá trabajando para que las decisiones en materia alimentaria se tomen desde el rigor, la responsabilidad y el diálogo con todos los sectores implicados, alineadas con las recomendaciones de los expertos en nutrición.</w:t>
      </w:r>
    </w:p>
    <w:p w14:paraId="703EABFA" w14:textId="0B84AA84" w:rsidR="00D06046" w:rsidRPr="00A2393E" w:rsidRDefault="00BA665C" w:rsidP="00A2393E">
      <w:pPr>
        <w:spacing w:line="264" w:lineRule="auto"/>
        <w:jc w:val="center"/>
        <w:rPr>
          <w:rFonts w:ascii="Aptos" w:eastAsiaTheme="minorHAnsi" w:hAnsi="Aptos" w:cstheme="minorHAnsi"/>
          <w:b/>
          <w:bCs/>
          <w:color w:val="C00000"/>
          <w:sz w:val="22"/>
          <w:szCs w:val="22"/>
          <w:lang w:eastAsia="en-US"/>
        </w:rPr>
      </w:pPr>
      <w:r w:rsidRPr="00BA665C">
        <w:rPr>
          <w:rFonts w:ascii="Aptos" w:eastAsiaTheme="minorHAnsi" w:hAnsi="Aptos" w:cstheme="minorHAnsi"/>
          <w:b/>
          <w:bCs/>
          <w:color w:val="C00000"/>
          <w:sz w:val="22"/>
          <w:szCs w:val="22"/>
          <w:lang w:eastAsia="en-US"/>
        </w:rPr>
        <w:t>---</w:t>
      </w:r>
    </w:p>
    <w:p w14:paraId="74E6E78D" w14:textId="77777777" w:rsidR="00D06046" w:rsidRDefault="00D06046">
      <w:pPr>
        <w:pBdr>
          <w:top w:val="nil"/>
          <w:left w:val="nil"/>
          <w:bottom w:val="nil"/>
          <w:right w:val="nil"/>
          <w:between w:val="nil"/>
        </w:pBdr>
        <w:ind w:right="-2"/>
        <w:jc w:val="both"/>
        <w:rPr>
          <w:rFonts w:ascii="Aptos" w:eastAsia="Aptos" w:hAnsi="Aptos" w:cs="Aptos"/>
          <w:b/>
          <w:color w:val="000000"/>
          <w:sz w:val="18"/>
          <w:szCs w:val="18"/>
        </w:rPr>
      </w:pPr>
    </w:p>
    <w:p w14:paraId="547A3380" w14:textId="60714813" w:rsidR="001A57BB" w:rsidRDefault="007B3E78">
      <w:pPr>
        <w:pBdr>
          <w:top w:val="nil"/>
          <w:left w:val="nil"/>
          <w:bottom w:val="nil"/>
          <w:right w:val="nil"/>
          <w:between w:val="nil"/>
        </w:pBdr>
        <w:ind w:right="-2"/>
        <w:jc w:val="both"/>
        <w:rPr>
          <w:rFonts w:ascii="Aptos" w:eastAsia="Aptos" w:hAnsi="Aptos" w:cs="Aptos"/>
          <w:color w:val="000000"/>
          <w:sz w:val="18"/>
          <w:szCs w:val="18"/>
        </w:rPr>
      </w:pPr>
      <w:r>
        <w:rPr>
          <w:rFonts w:ascii="Aptos" w:eastAsia="Aptos" w:hAnsi="Aptos" w:cs="Aptos"/>
          <w:b/>
          <w:color w:val="000000"/>
          <w:sz w:val="18"/>
          <w:szCs w:val="18"/>
        </w:rPr>
        <w:t>La Asociación Nacional de Industrias de la Carne de España (ANICE)</w:t>
      </w:r>
      <w:r>
        <w:rPr>
          <w:rFonts w:ascii="Aptos" w:eastAsia="Aptos" w:hAnsi="Aptos" w:cs="Aptos"/>
          <w:color w:val="000000"/>
          <w:sz w:val="18"/>
          <w:szCs w:val="18"/>
        </w:rPr>
        <w:t xml:space="preserve"> es una organización empresarial que representa a la industria cárnica a nivel nacional e internacional, agrupando a más de 600 empresas, en todas las comunidades autónomas.</w:t>
      </w:r>
    </w:p>
    <w:p w14:paraId="6F168DD7" w14:textId="77777777" w:rsidR="001A57BB" w:rsidRDefault="007B3E78">
      <w:pPr>
        <w:pBdr>
          <w:top w:val="nil"/>
          <w:left w:val="nil"/>
          <w:bottom w:val="nil"/>
          <w:right w:val="nil"/>
          <w:between w:val="nil"/>
        </w:pBdr>
        <w:ind w:right="-2"/>
        <w:jc w:val="both"/>
        <w:rPr>
          <w:rFonts w:ascii="Aptos" w:eastAsia="Aptos" w:hAnsi="Aptos" w:cs="Aptos"/>
          <w:color w:val="000000"/>
          <w:sz w:val="18"/>
          <w:szCs w:val="18"/>
        </w:rPr>
      </w:pPr>
      <w:r>
        <w:rPr>
          <w:rFonts w:ascii="Aptos" w:eastAsia="Aptos" w:hAnsi="Aptos" w:cs="Aptos"/>
          <w:color w:val="000000"/>
          <w:sz w:val="18"/>
          <w:szCs w:val="18"/>
        </w:rPr>
        <w:t>En ANICE se encuentran asociadas todas las empresas líderes del sector, junto a un nutrido colectivo de pymes, que generan empleo y actividad económica en el medio rural.</w:t>
      </w:r>
    </w:p>
    <w:p w14:paraId="4F4C50DD" w14:textId="77777777" w:rsidR="001A57BB" w:rsidRDefault="007B3E78">
      <w:pPr>
        <w:pBdr>
          <w:top w:val="nil"/>
          <w:left w:val="nil"/>
          <w:bottom w:val="nil"/>
          <w:right w:val="nil"/>
          <w:between w:val="nil"/>
        </w:pBdr>
        <w:ind w:right="-2"/>
        <w:jc w:val="both"/>
        <w:rPr>
          <w:rFonts w:ascii="Aptos" w:eastAsia="Aptos" w:hAnsi="Aptos" w:cs="Aptos"/>
          <w:color w:val="000000"/>
          <w:sz w:val="18"/>
          <w:szCs w:val="18"/>
        </w:rPr>
      </w:pPr>
      <w:r>
        <w:rPr>
          <w:rFonts w:ascii="Aptos" w:eastAsia="Aptos" w:hAnsi="Aptos" w:cs="Aptos"/>
          <w:color w:val="000000"/>
          <w:sz w:val="18"/>
          <w:szCs w:val="18"/>
        </w:rPr>
        <w:t>La cifra de negocio de estas empresas asciende a 24 913 millones de euros, lo que supone el 75 % de la facturación de la industria cárnica española (porcino, vacuno, ovino y elaborados cárnicos).</w:t>
      </w:r>
    </w:p>
    <w:p w14:paraId="0234E38A" w14:textId="039385DF" w:rsidR="005B59A3" w:rsidRPr="00F24B86" w:rsidRDefault="007B3E78" w:rsidP="00F24B86">
      <w:pPr>
        <w:pBdr>
          <w:top w:val="nil"/>
          <w:left w:val="nil"/>
          <w:bottom w:val="nil"/>
          <w:right w:val="nil"/>
          <w:between w:val="nil"/>
        </w:pBdr>
        <w:ind w:right="-2"/>
        <w:jc w:val="both"/>
        <w:rPr>
          <w:rFonts w:ascii="Aptos" w:eastAsia="Aptos" w:hAnsi="Aptos" w:cs="Aptos"/>
          <w:i/>
          <w:color w:val="000000"/>
          <w:sz w:val="18"/>
          <w:szCs w:val="18"/>
        </w:rPr>
      </w:pPr>
      <w:r>
        <w:rPr>
          <w:rFonts w:ascii="Aptos" w:eastAsia="Aptos" w:hAnsi="Aptos" w:cs="Aptos"/>
          <w:color w:val="000000"/>
          <w:sz w:val="18"/>
          <w:szCs w:val="18"/>
        </w:rPr>
        <w:t xml:space="preserve">La Asociación está presente de forma muy activa en los ejes vertebradores del sector: para ello, representa a la industria cárnica en la Federación Española de Industrias de Alimentación y Bebidas (FIAB), a través de la cual se integra en la Confederación Española de Organizaciones Empresariales (CEOE) y es también miembro activo de las organizaciones cárnicas europeas, las organizaciones interprofesionales del sector, así como en la Plataforma Tecnológica Food for Life-Spain, en el Consejo Asesor de la Agencia de Información y Control </w:t>
      </w:r>
      <w:r>
        <w:rPr>
          <w:rFonts w:ascii="Aptos" w:eastAsia="Aptos" w:hAnsi="Aptos" w:cs="Aptos"/>
          <w:i/>
          <w:color w:val="000000"/>
          <w:sz w:val="18"/>
          <w:szCs w:val="18"/>
        </w:rPr>
        <w:t>Alimentarios (AICA), el Pleno del Observatorio de la Cadena Alimentaria y del Grupo de Innovación Sostenible (GIS).</w:t>
      </w:r>
    </w:p>
    <w:p w14:paraId="44014F2B" w14:textId="77777777" w:rsidR="005B59A3" w:rsidRDefault="005B59A3">
      <w:pPr>
        <w:jc w:val="both"/>
        <w:rPr>
          <w:rFonts w:ascii="Aptos" w:eastAsia="Aptos" w:hAnsi="Aptos" w:cs="Aptos"/>
          <w:b/>
          <w:color w:val="CF1740"/>
          <w:sz w:val="18"/>
          <w:szCs w:val="18"/>
        </w:rPr>
      </w:pPr>
    </w:p>
    <w:p w14:paraId="7BC75620" w14:textId="679B1854" w:rsidR="001A57BB" w:rsidRDefault="007B3E78">
      <w:pPr>
        <w:jc w:val="both"/>
        <w:rPr>
          <w:rFonts w:ascii="Aptos" w:eastAsia="Aptos" w:hAnsi="Aptos" w:cs="Aptos"/>
          <w:b/>
          <w:color w:val="CF1740"/>
          <w:sz w:val="18"/>
          <w:szCs w:val="18"/>
        </w:rPr>
      </w:pPr>
      <w:r>
        <w:rPr>
          <w:rFonts w:ascii="Aptos" w:eastAsia="Aptos" w:hAnsi="Aptos" w:cs="Aptos"/>
          <w:b/>
          <w:color w:val="CF1740"/>
          <w:sz w:val="18"/>
          <w:szCs w:val="18"/>
        </w:rPr>
        <w:t>CONTACTO DE PRENSA</w:t>
      </w:r>
    </w:p>
    <w:p w14:paraId="293FF2D3" w14:textId="77777777" w:rsidR="001A57BB" w:rsidRDefault="007B3E78">
      <w:pPr>
        <w:jc w:val="both"/>
        <w:rPr>
          <w:rFonts w:ascii="Aptos" w:eastAsia="Aptos" w:hAnsi="Aptos" w:cs="Aptos"/>
          <w:b/>
          <w:sz w:val="18"/>
          <w:szCs w:val="18"/>
        </w:rPr>
      </w:pPr>
      <w:r>
        <w:rPr>
          <w:rFonts w:ascii="Aptos" w:eastAsia="Aptos" w:hAnsi="Aptos" w:cs="Aptos"/>
          <w:b/>
          <w:sz w:val="18"/>
          <w:szCs w:val="18"/>
        </w:rPr>
        <w:t>Responsable de Comunicación de ANICE</w:t>
      </w:r>
    </w:p>
    <w:p w14:paraId="15536365" w14:textId="77777777" w:rsidR="001A57BB" w:rsidRDefault="007B3E78">
      <w:pPr>
        <w:jc w:val="both"/>
        <w:rPr>
          <w:rFonts w:ascii="Aptos" w:eastAsia="Aptos" w:hAnsi="Aptos" w:cs="Aptos"/>
          <w:b/>
          <w:sz w:val="18"/>
          <w:szCs w:val="18"/>
        </w:rPr>
      </w:pPr>
      <w:r>
        <w:rPr>
          <w:rFonts w:ascii="Aptos" w:eastAsia="Aptos" w:hAnsi="Aptos" w:cs="Aptos"/>
          <w:b/>
          <w:sz w:val="18"/>
          <w:szCs w:val="18"/>
        </w:rPr>
        <w:t>Lola Barragán</w:t>
      </w:r>
    </w:p>
    <w:p w14:paraId="3B18CBE5" w14:textId="77777777" w:rsidR="001A57BB" w:rsidRDefault="001A57BB">
      <w:pPr>
        <w:jc w:val="both"/>
        <w:rPr>
          <w:rFonts w:ascii="Aptos" w:eastAsia="Aptos" w:hAnsi="Aptos" w:cs="Aptos"/>
          <w:sz w:val="18"/>
          <w:szCs w:val="18"/>
        </w:rPr>
      </w:pPr>
      <w:hyperlink r:id="rId11">
        <w:r>
          <w:rPr>
            <w:rFonts w:ascii="Aptos" w:eastAsia="Aptos" w:hAnsi="Aptos" w:cs="Aptos"/>
            <w:color w:val="0000FF"/>
            <w:sz w:val="18"/>
            <w:szCs w:val="18"/>
            <w:u w:val="single"/>
          </w:rPr>
          <w:t>lbarragan@anice.es</w:t>
        </w:r>
      </w:hyperlink>
    </w:p>
    <w:p w14:paraId="4152DE7E" w14:textId="77777777" w:rsidR="001A57BB" w:rsidRDefault="007B3E78">
      <w:pPr>
        <w:ind w:left="1440" w:hanging="1440"/>
        <w:jc w:val="both"/>
        <w:rPr>
          <w:rFonts w:ascii="Aptos" w:eastAsia="Aptos" w:hAnsi="Aptos" w:cs="Aptos"/>
          <w:b/>
          <w:sz w:val="18"/>
          <w:szCs w:val="18"/>
        </w:rPr>
      </w:pPr>
      <w:r>
        <w:rPr>
          <w:rFonts w:ascii="Aptos" w:eastAsia="Aptos" w:hAnsi="Aptos" w:cs="Aptos"/>
          <w:sz w:val="18"/>
          <w:szCs w:val="18"/>
        </w:rPr>
        <w:t>Tel. 91 554 70 45</w:t>
      </w:r>
      <w:r>
        <w:rPr>
          <w:rFonts w:ascii="Aptos" w:eastAsia="Aptos" w:hAnsi="Aptos" w:cs="Aptos"/>
          <w:sz w:val="18"/>
          <w:szCs w:val="18"/>
          <w:highlight w:val="white"/>
        </w:rPr>
        <w:t xml:space="preserve"> </w:t>
      </w:r>
    </w:p>
    <w:sectPr w:rsidR="001A57BB">
      <w:headerReference w:type="even" r:id="rId12"/>
      <w:headerReference w:type="default" r:id="rId13"/>
      <w:footerReference w:type="even" r:id="rId14"/>
      <w:footerReference w:type="default" r:id="rId15"/>
      <w:headerReference w:type="first" r:id="rId16"/>
      <w:footerReference w:type="first" r:id="rId17"/>
      <w:pgSz w:w="11900" w:h="16840"/>
      <w:pgMar w:top="2041" w:right="1410" w:bottom="1843"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32C76" w14:textId="77777777" w:rsidR="00187129" w:rsidRDefault="00187129">
      <w:r>
        <w:separator/>
      </w:r>
    </w:p>
  </w:endnote>
  <w:endnote w:type="continuationSeparator" w:id="0">
    <w:p w14:paraId="5CED5563" w14:textId="77777777" w:rsidR="00187129" w:rsidRDefault="00187129">
      <w:r>
        <w:continuationSeparator/>
      </w:r>
    </w:p>
  </w:endnote>
  <w:endnote w:type="continuationNotice" w:id="1">
    <w:p w14:paraId="2D241448" w14:textId="77777777" w:rsidR="00187129" w:rsidRDefault="001871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DD4FA8F1-240D-044A-BB73-E26EC958F45D}"/>
    <w:embedBold r:id="rId2" w:fontKey="{AF5ED778-CFE2-8B4E-AE96-F3A9C734C638}"/>
  </w:font>
  <w:font w:name="Symbol">
    <w:panose1 w:val="05050102010706020507"/>
    <w:charset w:val="02"/>
    <w:family w:val="roman"/>
    <w:pitch w:val="variable"/>
    <w:sig w:usb0="00000000" w:usb1="10000000" w:usb2="00000000" w:usb3="00000000" w:csb0="80000000" w:csb1="00000000"/>
    <w:embedRegular r:id="rId3" w:fontKey="{1ED4C02D-B05A-7049-9B07-E14CB9557BAC}"/>
  </w:font>
  <w:font w:name="Courier New">
    <w:panose1 w:val="02070309020205020404"/>
    <w:charset w:val="00"/>
    <w:family w:val="modern"/>
    <w:pitch w:val="fixed"/>
    <w:sig w:usb0="E0002EFF" w:usb1="C0007843" w:usb2="00000009" w:usb3="00000000" w:csb0="000001FF" w:csb1="00000000"/>
    <w:embedRegular r:id="rId4" w:fontKey="{610F28C1-F933-1C4D-A3B0-49FC7F927593}"/>
  </w:font>
  <w:font w:name="Wingdings">
    <w:panose1 w:val="05000000000000000000"/>
    <w:charset w:val="02"/>
    <w:family w:val="auto"/>
    <w:pitch w:val="variable"/>
    <w:sig w:usb0="00000000" w:usb1="10000000" w:usb2="00000000" w:usb3="00000000" w:csb0="80000000" w:csb1="00000000"/>
    <w:embedRegular r:id="rId5" w:fontKey="{47F54163-0B47-4E42-B2E1-F9F619678C6E}"/>
  </w:font>
  <w:font w:name="Aptos">
    <w:panose1 w:val="020B0004020202020204"/>
    <w:charset w:val="00"/>
    <w:family w:val="swiss"/>
    <w:pitch w:val="variable"/>
    <w:sig w:usb0="20000287" w:usb1="00000003" w:usb2="00000000" w:usb3="00000000" w:csb0="0000019F" w:csb1="00000000"/>
    <w:embedRegular r:id="rId6" w:fontKey="{FA71C0EA-EBB4-9646-BAA3-B1EE26B0F80D}"/>
    <w:embedBold r:id="rId7" w:fontKey="{6F2AECBC-CB0A-9C49-8E87-25BF7FF6A737}"/>
    <w:embedItalic r:id="rId8" w:fontKey="{2833EEC2-6B84-DA49-8B83-EEB72257C827}"/>
    <w:embedBoldItalic r:id="rId9" w:fontKey="{C273DD93-659C-C44A-82A4-EC58A5EF5B72}"/>
  </w:font>
  <w:font w:name="Cambria">
    <w:panose1 w:val="02040503050406030204"/>
    <w:charset w:val="00"/>
    <w:family w:val="roman"/>
    <w:pitch w:val="variable"/>
    <w:sig w:usb0="E00006FF" w:usb1="420024FF" w:usb2="02000000" w:usb3="00000000" w:csb0="0000019F" w:csb1="00000000"/>
    <w:embedRegular r:id="rId10" w:fontKey="{7D1323F9-18AD-9945-BFC2-0D49A79964EA}"/>
    <w:embedBold r:id="rId11" w:fontKey="{97F6BBDB-1BF0-C44A-9B2E-0FF53143C120}"/>
  </w:font>
  <w:font w:name="Georgia">
    <w:panose1 w:val="02040502050405020303"/>
    <w:charset w:val="00"/>
    <w:family w:val="roman"/>
    <w:pitch w:val="variable"/>
    <w:sig w:usb0="00000287" w:usb1="00000000" w:usb2="00000000" w:usb3="00000000" w:csb0="0000009F" w:csb1="00000000"/>
    <w:embedRegular r:id="rId12" w:fontKey="{864C1920-9C4F-364F-B417-CC7CC780099A}"/>
    <w:embedItalic r:id="rId13" w:fontKey="{CFD4EA2A-A5AF-A443-8E00-ED9C1E649CE0}"/>
  </w:font>
  <w:font w:name="Consolas">
    <w:panose1 w:val="020B0609020204030204"/>
    <w:charset w:val="00"/>
    <w:family w:val="modern"/>
    <w:pitch w:val="fixed"/>
    <w:sig w:usb0="E10006FF" w:usb1="4000FCFF" w:usb2="00000009" w:usb3="00000000" w:csb0="0000019F" w:csb1="00000000"/>
    <w:embedRegular r:id="rId14" w:fontKey="{CAD71ACD-9AAC-F54D-8DC0-BBD8D7E211B9}"/>
  </w:font>
  <w:font w:name="Calibri">
    <w:panose1 w:val="020F0502020204030204"/>
    <w:charset w:val="00"/>
    <w:family w:val="swiss"/>
    <w:pitch w:val="variable"/>
    <w:sig w:usb0="E4002EFF" w:usb1="C200247B" w:usb2="00000009" w:usb3="00000000" w:csb0="000001FF" w:csb1="00000000"/>
    <w:embedRegular r:id="rId15" w:fontKey="{0ADDEAA3-187A-EB47-8975-55D17DCC2451}"/>
  </w:font>
  <w:font w:name="Bebas Neue">
    <w:panose1 w:val="020B0606020202050201"/>
    <w:charset w:val="00"/>
    <w:family w:val="swiss"/>
    <w:pitch w:val="variable"/>
    <w:sig w:usb0="00000007" w:usb1="00000001" w:usb2="00000000" w:usb3="00000000" w:csb0="00000093" w:csb1="00000000"/>
    <w:embedRegular r:id="rId16" w:fontKey="{6A3EB115-3A00-5544-98A2-AE01C92173A5}"/>
    <w:embedBold r:id="rId17" w:fontKey="{DD1FFF9A-AB17-8E4F-A28A-FC017A9109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7D0BF" w14:textId="77777777" w:rsidR="001A57BB" w:rsidRDefault="007B3E78">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B80235F" w14:textId="77777777" w:rsidR="001A57BB" w:rsidRDefault="001A57BB">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FF955" w14:textId="77777777" w:rsidR="001A57BB" w:rsidRDefault="001A57BB">
    <w:pPr>
      <w:pBdr>
        <w:top w:val="nil"/>
        <w:left w:val="nil"/>
        <w:bottom w:val="nil"/>
        <w:right w:val="nil"/>
        <w:between w:val="nil"/>
      </w:pBdr>
      <w:tabs>
        <w:tab w:val="center" w:pos="4153"/>
        <w:tab w:val="right" w:pos="8306"/>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C2C64" w14:textId="77777777" w:rsidR="001A57BB" w:rsidRDefault="001A57BB">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2A1AD" w14:textId="77777777" w:rsidR="00187129" w:rsidRDefault="00187129">
      <w:r>
        <w:separator/>
      </w:r>
    </w:p>
  </w:footnote>
  <w:footnote w:type="continuationSeparator" w:id="0">
    <w:p w14:paraId="2D28A5D3" w14:textId="77777777" w:rsidR="00187129" w:rsidRDefault="00187129">
      <w:r>
        <w:continuationSeparator/>
      </w:r>
    </w:p>
  </w:footnote>
  <w:footnote w:type="continuationNotice" w:id="1">
    <w:p w14:paraId="2502E1C2" w14:textId="77777777" w:rsidR="00187129" w:rsidRDefault="001871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A350A" w14:textId="1AF9D6D3" w:rsidR="001A57BB" w:rsidRDefault="004C6AB0">
    <w:pPr>
      <w:pBdr>
        <w:top w:val="nil"/>
        <w:left w:val="nil"/>
        <w:bottom w:val="nil"/>
        <w:right w:val="nil"/>
        <w:between w:val="nil"/>
      </w:pBdr>
      <w:tabs>
        <w:tab w:val="center" w:pos="4153"/>
        <w:tab w:val="right" w:pos="8306"/>
      </w:tabs>
      <w:rPr>
        <w:color w:val="000000"/>
      </w:rPr>
    </w:pPr>
    <w:r>
      <w:rPr>
        <w:noProof/>
        <w:color w:val="000000"/>
      </w:rPr>
      <w:drawing>
        <wp:anchor distT="0" distB="0" distL="114300" distR="114300" simplePos="0" relativeHeight="251657216" behindDoc="1" locked="0" layoutInCell="0" allowOverlap="1" wp14:anchorId="0FE4FF8F" wp14:editId="2A019D3C">
          <wp:simplePos x="0" y="0"/>
          <wp:positionH relativeFrom="margin">
            <wp:align>center</wp:align>
          </wp:positionH>
          <wp:positionV relativeFrom="margin">
            <wp:align>center</wp:align>
          </wp:positionV>
          <wp:extent cx="5518150" cy="7803515"/>
          <wp:effectExtent l="0" t="0" r="6350" b="6985"/>
          <wp:wrapNone/>
          <wp:docPr id="9374966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0" cy="78035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292F" w14:textId="39AB36F2" w:rsidR="001A57BB" w:rsidRDefault="004C6AB0">
    <w:pPr>
      <w:pBdr>
        <w:top w:val="nil"/>
        <w:left w:val="nil"/>
        <w:bottom w:val="nil"/>
        <w:right w:val="nil"/>
        <w:between w:val="nil"/>
      </w:pBdr>
      <w:tabs>
        <w:tab w:val="center" w:pos="4153"/>
        <w:tab w:val="right" w:pos="8306"/>
      </w:tabs>
      <w:rPr>
        <w:color w:val="000000"/>
      </w:rPr>
    </w:pPr>
    <w:r>
      <w:rPr>
        <w:noProof/>
      </w:rPr>
      <w:drawing>
        <wp:anchor distT="0" distB="0" distL="114300" distR="114300" simplePos="0" relativeHeight="251658240" behindDoc="1" locked="0" layoutInCell="0" allowOverlap="1" wp14:anchorId="56F0934F" wp14:editId="02A2B178">
          <wp:simplePos x="0" y="0"/>
          <wp:positionH relativeFrom="margin">
            <wp:posOffset>-1163782</wp:posOffset>
          </wp:positionH>
          <wp:positionV relativeFrom="margin">
            <wp:posOffset>-1282180</wp:posOffset>
          </wp:positionV>
          <wp:extent cx="7585364" cy="10726875"/>
          <wp:effectExtent l="0" t="0" r="0" b="0"/>
          <wp:wrapNone/>
          <wp:docPr id="11332415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5209" cy="10754938"/>
                  </a:xfrm>
                  <a:prstGeom prst="rect">
                    <a:avLst/>
                  </a:prstGeom>
                  <a:noFill/>
                </pic:spPr>
              </pic:pic>
            </a:graphicData>
          </a:graphic>
          <wp14:sizeRelH relativeFrom="page">
            <wp14:pctWidth>0</wp14:pctWidth>
          </wp14:sizeRelH>
          <wp14:sizeRelV relativeFrom="page">
            <wp14:pctHeight>0</wp14:pctHeight>
          </wp14:sizeRelV>
        </wp:anchor>
      </w:drawing>
    </w:r>
    <w:r w:rsidR="007B3E78">
      <w:rPr>
        <w:noProof/>
      </w:rPr>
      <mc:AlternateContent>
        <mc:Choice Requires="wps">
          <w:drawing>
            <wp:anchor distT="45720" distB="45720" distL="114300" distR="114300" simplePos="0" relativeHeight="251656192" behindDoc="0" locked="0" layoutInCell="1" hidden="0" allowOverlap="1" wp14:anchorId="35B3A4BC" wp14:editId="47C39078">
              <wp:simplePos x="0" y="0"/>
              <wp:positionH relativeFrom="column">
                <wp:posOffset>3263900</wp:posOffset>
              </wp:positionH>
              <wp:positionV relativeFrom="paragraph">
                <wp:posOffset>172720</wp:posOffset>
              </wp:positionV>
              <wp:extent cx="2379980" cy="328295"/>
              <wp:effectExtent l="0" t="0" r="0" b="0"/>
              <wp:wrapSquare wrapText="bothSides" distT="45720" distB="45720" distL="114300" distR="114300"/>
              <wp:docPr id="1" name="Rectángulo 1"/>
              <wp:cNvGraphicFramePr/>
              <a:graphic xmlns:a="http://schemas.openxmlformats.org/drawingml/2006/main">
                <a:graphicData uri="http://schemas.microsoft.com/office/word/2010/wordprocessingShape">
                  <wps:wsp>
                    <wps:cNvSpPr/>
                    <wps:spPr>
                      <a:xfrm>
                        <a:off x="4165535" y="3625378"/>
                        <a:ext cx="2360930" cy="309245"/>
                      </a:xfrm>
                      <a:prstGeom prst="rect">
                        <a:avLst/>
                      </a:prstGeom>
                      <a:solidFill>
                        <a:srgbClr val="FFFFFF"/>
                      </a:solidFill>
                      <a:ln>
                        <a:noFill/>
                      </a:ln>
                    </wps:spPr>
                    <wps:txbx>
                      <w:txbxContent>
                        <w:p w14:paraId="34D60D76" w14:textId="77777777" w:rsidR="001A57BB" w:rsidRDefault="007B3E78">
                          <w:pPr>
                            <w:ind w:right="25"/>
                            <w:jc w:val="right"/>
                            <w:textDirection w:val="btLr"/>
                          </w:pPr>
                          <w:r>
                            <w:rPr>
                              <w:rFonts w:ascii="Bebas Neue" w:eastAsia="Bebas Neue" w:hAnsi="Bebas Neue" w:cs="Bebas Neue"/>
                              <w:b/>
                              <w:color w:val="BE0043"/>
                              <w:sz w:val="28"/>
                            </w:rPr>
                            <w:t xml:space="preserve">| </w:t>
                          </w:r>
                          <w:r>
                            <w:rPr>
                              <w:rFonts w:ascii="Bebas Neue" w:eastAsia="Bebas Neue" w:hAnsi="Bebas Neue" w:cs="Bebas Neue"/>
                              <w:color w:val="888888"/>
                              <w:sz w:val="28"/>
                            </w:rPr>
                            <w:t>NOTA DE PRENSA</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w:pict>
            <v:rect w14:anchorId="35B3A4BC" id="Rectángulo 1" o:spid="_x0000_s1026" style="position:absolute;margin-left:257pt;margin-top:13.6pt;width:187.4pt;height:25.8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" stroked="f">
              <v:textbox inset="2.53958mm,1.2694mm,2.53958mm,1.2694mm">
                <w:txbxContent>
                  <w:p w14:paraId="34D60D76" w14:textId="77777777" w:rsidR="001A57BB" w:rsidRDefault="007B3E78">
                    <w:pPr>
                      <w:ind w:right="25"/>
                      <w:jc w:val="right"/>
                      <w:textDirection w:val="btLr"/>
                    </w:pPr>
                    <w:r>
                      <w:rPr>
                        <w:rFonts w:ascii="Bebas Neue" w:eastAsia="Bebas Neue" w:hAnsi="Bebas Neue" w:cs="Bebas Neue"/>
                        <w:b/>
                        <w:color w:val="BE0043"/>
                        <w:sz w:val="28"/>
                      </w:rPr>
                      <w:t xml:space="preserve">| </w:t>
                    </w:r>
                    <w:r>
                      <w:rPr>
                        <w:rFonts w:ascii="Bebas Neue" w:eastAsia="Bebas Neue" w:hAnsi="Bebas Neue" w:cs="Bebas Neue"/>
                        <w:color w:val="888888"/>
                        <w:sz w:val="28"/>
                      </w:rPr>
                      <w:t>NOTA DE PRENSA</w:t>
                    </w:r>
                  </w:p>
                </w:txbxContent>
              </v:textbox>
              <w10:wrap type="squar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11298" w14:textId="567091ED" w:rsidR="001A57BB" w:rsidRDefault="00187129">
    <w:pPr>
      <w:pBdr>
        <w:top w:val="nil"/>
        <w:left w:val="nil"/>
        <w:bottom w:val="nil"/>
        <w:right w:val="nil"/>
        <w:between w:val="nil"/>
      </w:pBdr>
      <w:tabs>
        <w:tab w:val="center" w:pos="4153"/>
        <w:tab w:val="right" w:pos="8306"/>
      </w:tabs>
      <w:rPr>
        <w:color w:val="000000"/>
      </w:rPr>
    </w:pPr>
    <w:r>
      <w:rPr>
        <w:noProof/>
        <w:color w:val="000000"/>
      </w:rPr>
      <w:pict w14:anchorId="379B02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7pt;z-index:-251657216;mso-wrap-edited:f;mso-width-percent:0;mso-height-percent:0;mso-position-horizontal:center;mso-position-horizontal-relative:margin;mso-position-vertical:center;mso-position-vertical-relative:margin;mso-width-percent:0;mso-height-percent:0" o:allowincell="f">
          <v:imagedata r:id="rId1" o:title="Marca Nota de Prens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032D2"/>
    <w:multiLevelType w:val="multilevel"/>
    <w:tmpl w:val="CB50710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734DEB"/>
    <w:multiLevelType w:val="hybridMultilevel"/>
    <w:tmpl w:val="D22809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B615CC"/>
    <w:multiLevelType w:val="hybridMultilevel"/>
    <w:tmpl w:val="CEF652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0C0179F"/>
    <w:multiLevelType w:val="multilevel"/>
    <w:tmpl w:val="BACA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62D25"/>
    <w:multiLevelType w:val="multilevel"/>
    <w:tmpl w:val="2CDA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1B6AE1"/>
    <w:multiLevelType w:val="multilevel"/>
    <w:tmpl w:val="21FA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39330C"/>
    <w:multiLevelType w:val="hybridMultilevel"/>
    <w:tmpl w:val="35E4EEF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50EE0788"/>
    <w:multiLevelType w:val="hybridMultilevel"/>
    <w:tmpl w:val="1AA6AA50"/>
    <w:lvl w:ilvl="0" w:tplc="DA6CFEE4">
      <w:numFmt w:val="bullet"/>
      <w:lvlText w:val="-"/>
      <w:lvlJc w:val="left"/>
      <w:pPr>
        <w:ind w:left="720" w:hanging="360"/>
      </w:pPr>
      <w:rPr>
        <w:rFonts w:ascii="Aptos" w:eastAsiaTheme="minorHAnsi" w:hAnsi="Aptos"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7ABE27EB"/>
    <w:multiLevelType w:val="multilevel"/>
    <w:tmpl w:val="5D62F34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16cid:durableId="1749229637">
    <w:abstractNumId w:val="0"/>
  </w:num>
  <w:num w:numId="2" w16cid:durableId="335110685">
    <w:abstractNumId w:val="8"/>
  </w:num>
  <w:num w:numId="3" w16cid:durableId="1250307335">
    <w:abstractNumId w:val="1"/>
  </w:num>
  <w:num w:numId="4" w16cid:durableId="800458084">
    <w:abstractNumId w:val="4"/>
  </w:num>
  <w:num w:numId="5" w16cid:durableId="1503155928">
    <w:abstractNumId w:val="3"/>
  </w:num>
  <w:num w:numId="6" w16cid:durableId="966548420">
    <w:abstractNumId w:val="6"/>
  </w:num>
  <w:num w:numId="7" w16cid:durableId="1498812827">
    <w:abstractNumId w:val="2"/>
  </w:num>
  <w:num w:numId="8" w16cid:durableId="530535845">
    <w:abstractNumId w:val="7"/>
  </w:num>
  <w:num w:numId="9" w16cid:durableId="3931591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7BB"/>
    <w:rsid w:val="00000CA6"/>
    <w:rsid w:val="00002C4E"/>
    <w:rsid w:val="0000349A"/>
    <w:rsid w:val="000043F2"/>
    <w:rsid w:val="000076EE"/>
    <w:rsid w:val="000268E5"/>
    <w:rsid w:val="00031B18"/>
    <w:rsid w:val="000377AA"/>
    <w:rsid w:val="00037E35"/>
    <w:rsid w:val="0004359A"/>
    <w:rsid w:val="00043A92"/>
    <w:rsid w:val="00044782"/>
    <w:rsid w:val="0005407A"/>
    <w:rsid w:val="00055437"/>
    <w:rsid w:val="000625CC"/>
    <w:rsid w:val="00062D29"/>
    <w:rsid w:val="000642F0"/>
    <w:rsid w:val="000678C4"/>
    <w:rsid w:val="0007016D"/>
    <w:rsid w:val="00071689"/>
    <w:rsid w:val="000721F2"/>
    <w:rsid w:val="00075011"/>
    <w:rsid w:val="000801E2"/>
    <w:rsid w:val="00080B99"/>
    <w:rsid w:val="0009520F"/>
    <w:rsid w:val="000A0C75"/>
    <w:rsid w:val="000A1BAF"/>
    <w:rsid w:val="000A336B"/>
    <w:rsid w:val="000B78F0"/>
    <w:rsid w:val="000B7DFB"/>
    <w:rsid w:val="000C1A7C"/>
    <w:rsid w:val="000C517F"/>
    <w:rsid w:val="000C5BCA"/>
    <w:rsid w:val="000C74C1"/>
    <w:rsid w:val="000D0C8E"/>
    <w:rsid w:val="000D3517"/>
    <w:rsid w:val="000D470C"/>
    <w:rsid w:val="000D4D11"/>
    <w:rsid w:val="000E68BB"/>
    <w:rsid w:val="000E68F2"/>
    <w:rsid w:val="000E6CB2"/>
    <w:rsid w:val="000F351F"/>
    <w:rsid w:val="000F4F3F"/>
    <w:rsid w:val="000F7CDB"/>
    <w:rsid w:val="00101C3E"/>
    <w:rsid w:val="00104077"/>
    <w:rsid w:val="00105E41"/>
    <w:rsid w:val="00106D87"/>
    <w:rsid w:val="00112E48"/>
    <w:rsid w:val="0011359D"/>
    <w:rsid w:val="00113C68"/>
    <w:rsid w:val="00120BF8"/>
    <w:rsid w:val="001379EF"/>
    <w:rsid w:val="0014134D"/>
    <w:rsid w:val="0014518F"/>
    <w:rsid w:val="00153EB7"/>
    <w:rsid w:val="00162D14"/>
    <w:rsid w:val="00165384"/>
    <w:rsid w:val="00170686"/>
    <w:rsid w:val="00176522"/>
    <w:rsid w:val="00181F0D"/>
    <w:rsid w:val="00181FDB"/>
    <w:rsid w:val="00187129"/>
    <w:rsid w:val="00194925"/>
    <w:rsid w:val="00196ABD"/>
    <w:rsid w:val="00196FFC"/>
    <w:rsid w:val="001A21A8"/>
    <w:rsid w:val="001A5199"/>
    <w:rsid w:val="001A57BB"/>
    <w:rsid w:val="001A781F"/>
    <w:rsid w:val="001A7FF1"/>
    <w:rsid w:val="001B4074"/>
    <w:rsid w:val="001B63C1"/>
    <w:rsid w:val="001B655C"/>
    <w:rsid w:val="001B6583"/>
    <w:rsid w:val="001B6802"/>
    <w:rsid w:val="001C1498"/>
    <w:rsid w:val="001C4FA8"/>
    <w:rsid w:val="001C676B"/>
    <w:rsid w:val="001C7A9B"/>
    <w:rsid w:val="001D1070"/>
    <w:rsid w:val="001E148C"/>
    <w:rsid w:val="001E3869"/>
    <w:rsid w:val="001E4D6F"/>
    <w:rsid w:val="001E57F8"/>
    <w:rsid w:val="001F0A4D"/>
    <w:rsid w:val="001F3A8F"/>
    <w:rsid w:val="001F5753"/>
    <w:rsid w:val="001F5F60"/>
    <w:rsid w:val="00200BFA"/>
    <w:rsid w:val="002035A3"/>
    <w:rsid w:val="00216870"/>
    <w:rsid w:val="00217BE2"/>
    <w:rsid w:val="002221CE"/>
    <w:rsid w:val="002275F1"/>
    <w:rsid w:val="002335E4"/>
    <w:rsid w:val="00233B7B"/>
    <w:rsid w:val="00241E4C"/>
    <w:rsid w:val="002465F8"/>
    <w:rsid w:val="002529E5"/>
    <w:rsid w:val="00256F88"/>
    <w:rsid w:val="00257EA3"/>
    <w:rsid w:val="002701A6"/>
    <w:rsid w:val="0027522B"/>
    <w:rsid w:val="0029035D"/>
    <w:rsid w:val="0029304D"/>
    <w:rsid w:val="002A4EB5"/>
    <w:rsid w:val="002A7410"/>
    <w:rsid w:val="002B4696"/>
    <w:rsid w:val="002B4EB0"/>
    <w:rsid w:val="002D252A"/>
    <w:rsid w:val="002D357F"/>
    <w:rsid w:val="002D58FA"/>
    <w:rsid w:val="002E0E1A"/>
    <w:rsid w:val="002E594C"/>
    <w:rsid w:val="002F6E87"/>
    <w:rsid w:val="00300C34"/>
    <w:rsid w:val="003037D3"/>
    <w:rsid w:val="0030503F"/>
    <w:rsid w:val="00321687"/>
    <w:rsid w:val="0032424A"/>
    <w:rsid w:val="0033730D"/>
    <w:rsid w:val="003377FD"/>
    <w:rsid w:val="003430AE"/>
    <w:rsid w:val="00343938"/>
    <w:rsid w:val="00352466"/>
    <w:rsid w:val="0035282C"/>
    <w:rsid w:val="003623C1"/>
    <w:rsid w:val="003640E0"/>
    <w:rsid w:val="0036589E"/>
    <w:rsid w:val="00367D6B"/>
    <w:rsid w:val="00371F5E"/>
    <w:rsid w:val="003831A4"/>
    <w:rsid w:val="00390182"/>
    <w:rsid w:val="00391E08"/>
    <w:rsid w:val="00396286"/>
    <w:rsid w:val="003A33EF"/>
    <w:rsid w:val="003A477D"/>
    <w:rsid w:val="003A5D12"/>
    <w:rsid w:val="003B052E"/>
    <w:rsid w:val="003B1EB7"/>
    <w:rsid w:val="003B330D"/>
    <w:rsid w:val="003C0B5E"/>
    <w:rsid w:val="003D1018"/>
    <w:rsid w:val="003D4F16"/>
    <w:rsid w:val="003E3AE8"/>
    <w:rsid w:val="003E6C96"/>
    <w:rsid w:val="003E7B0D"/>
    <w:rsid w:val="003F315E"/>
    <w:rsid w:val="0040073D"/>
    <w:rsid w:val="00402BB3"/>
    <w:rsid w:val="0040450D"/>
    <w:rsid w:val="00405C90"/>
    <w:rsid w:val="0041232D"/>
    <w:rsid w:val="0041249C"/>
    <w:rsid w:val="00413735"/>
    <w:rsid w:val="00416CFA"/>
    <w:rsid w:val="00423BA5"/>
    <w:rsid w:val="00432F41"/>
    <w:rsid w:val="0044123C"/>
    <w:rsid w:val="004433D3"/>
    <w:rsid w:val="00444215"/>
    <w:rsid w:val="0045225F"/>
    <w:rsid w:val="00453B55"/>
    <w:rsid w:val="004616E9"/>
    <w:rsid w:val="00463FF4"/>
    <w:rsid w:val="0046754D"/>
    <w:rsid w:val="00470DFB"/>
    <w:rsid w:val="00471928"/>
    <w:rsid w:val="00471D3D"/>
    <w:rsid w:val="00472B03"/>
    <w:rsid w:val="00484952"/>
    <w:rsid w:val="00486D10"/>
    <w:rsid w:val="00494C2F"/>
    <w:rsid w:val="00495DF1"/>
    <w:rsid w:val="004A2D49"/>
    <w:rsid w:val="004A5F90"/>
    <w:rsid w:val="004B4456"/>
    <w:rsid w:val="004B589D"/>
    <w:rsid w:val="004C2743"/>
    <w:rsid w:val="004C620E"/>
    <w:rsid w:val="004C6AB0"/>
    <w:rsid w:val="004C6E29"/>
    <w:rsid w:val="004C7C81"/>
    <w:rsid w:val="004D0C75"/>
    <w:rsid w:val="004D186C"/>
    <w:rsid w:val="004D2920"/>
    <w:rsid w:val="004E3FA6"/>
    <w:rsid w:val="004E49F6"/>
    <w:rsid w:val="004F0491"/>
    <w:rsid w:val="004F5FA7"/>
    <w:rsid w:val="0051012B"/>
    <w:rsid w:val="00511174"/>
    <w:rsid w:val="0051448D"/>
    <w:rsid w:val="0052042D"/>
    <w:rsid w:val="005227C3"/>
    <w:rsid w:val="005236EF"/>
    <w:rsid w:val="00523EAC"/>
    <w:rsid w:val="00526AF3"/>
    <w:rsid w:val="00532AD1"/>
    <w:rsid w:val="005356A5"/>
    <w:rsid w:val="00544246"/>
    <w:rsid w:val="00546E13"/>
    <w:rsid w:val="00550144"/>
    <w:rsid w:val="00550BF0"/>
    <w:rsid w:val="0055690D"/>
    <w:rsid w:val="00560484"/>
    <w:rsid w:val="005618F0"/>
    <w:rsid w:val="00561E27"/>
    <w:rsid w:val="00571A84"/>
    <w:rsid w:val="00574D7E"/>
    <w:rsid w:val="0057777C"/>
    <w:rsid w:val="00580088"/>
    <w:rsid w:val="00585066"/>
    <w:rsid w:val="00590D0B"/>
    <w:rsid w:val="00597532"/>
    <w:rsid w:val="005A24A5"/>
    <w:rsid w:val="005B3F32"/>
    <w:rsid w:val="005B4331"/>
    <w:rsid w:val="005B59A3"/>
    <w:rsid w:val="005B7C4D"/>
    <w:rsid w:val="005B7E31"/>
    <w:rsid w:val="005C69D0"/>
    <w:rsid w:val="005C7D0E"/>
    <w:rsid w:val="005D0713"/>
    <w:rsid w:val="005D210C"/>
    <w:rsid w:val="005E1606"/>
    <w:rsid w:val="005E56F3"/>
    <w:rsid w:val="005E64C5"/>
    <w:rsid w:val="005F6979"/>
    <w:rsid w:val="005F6993"/>
    <w:rsid w:val="00602914"/>
    <w:rsid w:val="006177CA"/>
    <w:rsid w:val="00617B13"/>
    <w:rsid w:val="00637D02"/>
    <w:rsid w:val="006424A9"/>
    <w:rsid w:val="00644393"/>
    <w:rsid w:val="00646043"/>
    <w:rsid w:val="00646B2E"/>
    <w:rsid w:val="006543B5"/>
    <w:rsid w:val="00654910"/>
    <w:rsid w:val="00655361"/>
    <w:rsid w:val="00656ED9"/>
    <w:rsid w:val="00664761"/>
    <w:rsid w:val="006659EC"/>
    <w:rsid w:val="006734E6"/>
    <w:rsid w:val="006940E7"/>
    <w:rsid w:val="00695B14"/>
    <w:rsid w:val="006A59A0"/>
    <w:rsid w:val="006B088D"/>
    <w:rsid w:val="006C2605"/>
    <w:rsid w:val="006C349E"/>
    <w:rsid w:val="006D2B0D"/>
    <w:rsid w:val="006D5D01"/>
    <w:rsid w:val="006E6774"/>
    <w:rsid w:val="006F1508"/>
    <w:rsid w:val="00700F3B"/>
    <w:rsid w:val="0070509C"/>
    <w:rsid w:val="00706DFF"/>
    <w:rsid w:val="00715836"/>
    <w:rsid w:val="0072548E"/>
    <w:rsid w:val="0073217E"/>
    <w:rsid w:val="00761160"/>
    <w:rsid w:val="00762EEA"/>
    <w:rsid w:val="00763F9E"/>
    <w:rsid w:val="00764156"/>
    <w:rsid w:val="00772E80"/>
    <w:rsid w:val="00775BD9"/>
    <w:rsid w:val="0078214F"/>
    <w:rsid w:val="0078656B"/>
    <w:rsid w:val="00796E48"/>
    <w:rsid w:val="007A3256"/>
    <w:rsid w:val="007A4553"/>
    <w:rsid w:val="007A79A9"/>
    <w:rsid w:val="007B3E78"/>
    <w:rsid w:val="007B5B12"/>
    <w:rsid w:val="007C2BAF"/>
    <w:rsid w:val="007C78FE"/>
    <w:rsid w:val="007D0331"/>
    <w:rsid w:val="007D09B0"/>
    <w:rsid w:val="007D0DCB"/>
    <w:rsid w:val="007D102B"/>
    <w:rsid w:val="007D1411"/>
    <w:rsid w:val="007D524E"/>
    <w:rsid w:val="007D7CB5"/>
    <w:rsid w:val="007E50DC"/>
    <w:rsid w:val="007E6BF7"/>
    <w:rsid w:val="007F00A8"/>
    <w:rsid w:val="007F0EFA"/>
    <w:rsid w:val="007F385E"/>
    <w:rsid w:val="007F793E"/>
    <w:rsid w:val="00801EAB"/>
    <w:rsid w:val="00802403"/>
    <w:rsid w:val="00805177"/>
    <w:rsid w:val="00805699"/>
    <w:rsid w:val="0081086C"/>
    <w:rsid w:val="0081196D"/>
    <w:rsid w:val="00811C0E"/>
    <w:rsid w:val="00813223"/>
    <w:rsid w:val="00813D8B"/>
    <w:rsid w:val="008156C9"/>
    <w:rsid w:val="00816B9E"/>
    <w:rsid w:val="008252AC"/>
    <w:rsid w:val="00825BD7"/>
    <w:rsid w:val="008272CC"/>
    <w:rsid w:val="00831E9E"/>
    <w:rsid w:val="00832F50"/>
    <w:rsid w:val="00835916"/>
    <w:rsid w:val="00835DFD"/>
    <w:rsid w:val="00837062"/>
    <w:rsid w:val="00841421"/>
    <w:rsid w:val="0084491E"/>
    <w:rsid w:val="00847769"/>
    <w:rsid w:val="00847D82"/>
    <w:rsid w:val="00847E5D"/>
    <w:rsid w:val="00851326"/>
    <w:rsid w:val="00854240"/>
    <w:rsid w:val="0086373D"/>
    <w:rsid w:val="00863CE4"/>
    <w:rsid w:val="00867A7C"/>
    <w:rsid w:val="0087171B"/>
    <w:rsid w:val="008722E1"/>
    <w:rsid w:val="00881758"/>
    <w:rsid w:val="00885609"/>
    <w:rsid w:val="0089147B"/>
    <w:rsid w:val="00897BDB"/>
    <w:rsid w:val="008A6208"/>
    <w:rsid w:val="008A6A96"/>
    <w:rsid w:val="008B128F"/>
    <w:rsid w:val="008C6537"/>
    <w:rsid w:val="008D167B"/>
    <w:rsid w:val="008D2B30"/>
    <w:rsid w:val="008D5F6E"/>
    <w:rsid w:val="008E0B84"/>
    <w:rsid w:val="008F2AAD"/>
    <w:rsid w:val="008F6867"/>
    <w:rsid w:val="008F7E4D"/>
    <w:rsid w:val="00900B87"/>
    <w:rsid w:val="00901442"/>
    <w:rsid w:val="0090646B"/>
    <w:rsid w:val="009123D7"/>
    <w:rsid w:val="009143FD"/>
    <w:rsid w:val="0091561A"/>
    <w:rsid w:val="00921179"/>
    <w:rsid w:val="0092488C"/>
    <w:rsid w:val="00926371"/>
    <w:rsid w:val="009323F9"/>
    <w:rsid w:val="00933690"/>
    <w:rsid w:val="00934868"/>
    <w:rsid w:val="00935920"/>
    <w:rsid w:val="00945C9D"/>
    <w:rsid w:val="00954A17"/>
    <w:rsid w:val="0096322F"/>
    <w:rsid w:val="00964D8E"/>
    <w:rsid w:val="0097185B"/>
    <w:rsid w:val="00977BCF"/>
    <w:rsid w:val="00987FC2"/>
    <w:rsid w:val="00991922"/>
    <w:rsid w:val="00992E56"/>
    <w:rsid w:val="009A30DE"/>
    <w:rsid w:val="009A49AC"/>
    <w:rsid w:val="009A5B5E"/>
    <w:rsid w:val="009B5A6D"/>
    <w:rsid w:val="009D078F"/>
    <w:rsid w:val="009D0BEC"/>
    <w:rsid w:val="009D1D47"/>
    <w:rsid w:val="009D49A5"/>
    <w:rsid w:val="009D5FAA"/>
    <w:rsid w:val="009D7444"/>
    <w:rsid w:val="009E1B0D"/>
    <w:rsid w:val="009E3D16"/>
    <w:rsid w:val="00A16CAD"/>
    <w:rsid w:val="00A20262"/>
    <w:rsid w:val="00A2393E"/>
    <w:rsid w:val="00A270B7"/>
    <w:rsid w:val="00A33406"/>
    <w:rsid w:val="00A37DC8"/>
    <w:rsid w:val="00A42283"/>
    <w:rsid w:val="00A57269"/>
    <w:rsid w:val="00A57C4B"/>
    <w:rsid w:val="00A70411"/>
    <w:rsid w:val="00A735CE"/>
    <w:rsid w:val="00A80C92"/>
    <w:rsid w:val="00A85B44"/>
    <w:rsid w:val="00A9065E"/>
    <w:rsid w:val="00A96753"/>
    <w:rsid w:val="00AA3FD3"/>
    <w:rsid w:val="00AB27AF"/>
    <w:rsid w:val="00AB7F99"/>
    <w:rsid w:val="00AC0A90"/>
    <w:rsid w:val="00AC0F2E"/>
    <w:rsid w:val="00AC3210"/>
    <w:rsid w:val="00AD182A"/>
    <w:rsid w:val="00AE1178"/>
    <w:rsid w:val="00AE49F3"/>
    <w:rsid w:val="00AF6273"/>
    <w:rsid w:val="00B0094E"/>
    <w:rsid w:val="00B02D8C"/>
    <w:rsid w:val="00B02E5E"/>
    <w:rsid w:val="00B073F7"/>
    <w:rsid w:val="00B10B8F"/>
    <w:rsid w:val="00B12D31"/>
    <w:rsid w:val="00B174EC"/>
    <w:rsid w:val="00B20A2B"/>
    <w:rsid w:val="00B23D22"/>
    <w:rsid w:val="00B2507C"/>
    <w:rsid w:val="00B302BC"/>
    <w:rsid w:val="00B31249"/>
    <w:rsid w:val="00B551A8"/>
    <w:rsid w:val="00B557CF"/>
    <w:rsid w:val="00B56280"/>
    <w:rsid w:val="00B63C32"/>
    <w:rsid w:val="00B6450A"/>
    <w:rsid w:val="00B72BDB"/>
    <w:rsid w:val="00B76516"/>
    <w:rsid w:val="00B766AD"/>
    <w:rsid w:val="00B76B5B"/>
    <w:rsid w:val="00B8143D"/>
    <w:rsid w:val="00B83E51"/>
    <w:rsid w:val="00B856D3"/>
    <w:rsid w:val="00B85FC5"/>
    <w:rsid w:val="00BA665C"/>
    <w:rsid w:val="00BB0944"/>
    <w:rsid w:val="00BB458A"/>
    <w:rsid w:val="00BB4BFA"/>
    <w:rsid w:val="00BB6603"/>
    <w:rsid w:val="00BC04CA"/>
    <w:rsid w:val="00BC0B6C"/>
    <w:rsid w:val="00BC17A3"/>
    <w:rsid w:val="00BC24A8"/>
    <w:rsid w:val="00BC4789"/>
    <w:rsid w:val="00BC7567"/>
    <w:rsid w:val="00BD1284"/>
    <w:rsid w:val="00BD41DD"/>
    <w:rsid w:val="00BD7337"/>
    <w:rsid w:val="00BE026B"/>
    <w:rsid w:val="00BE1DA7"/>
    <w:rsid w:val="00BE4372"/>
    <w:rsid w:val="00BF12BC"/>
    <w:rsid w:val="00BF4582"/>
    <w:rsid w:val="00BF5FDC"/>
    <w:rsid w:val="00C0103E"/>
    <w:rsid w:val="00C038DF"/>
    <w:rsid w:val="00C05772"/>
    <w:rsid w:val="00C07F88"/>
    <w:rsid w:val="00C2291E"/>
    <w:rsid w:val="00C264DF"/>
    <w:rsid w:val="00C33654"/>
    <w:rsid w:val="00C368AA"/>
    <w:rsid w:val="00C430E6"/>
    <w:rsid w:val="00C44436"/>
    <w:rsid w:val="00C45964"/>
    <w:rsid w:val="00C50EB0"/>
    <w:rsid w:val="00C522FE"/>
    <w:rsid w:val="00C53812"/>
    <w:rsid w:val="00C57409"/>
    <w:rsid w:val="00C60797"/>
    <w:rsid w:val="00C65FF9"/>
    <w:rsid w:val="00C67A31"/>
    <w:rsid w:val="00C707D1"/>
    <w:rsid w:val="00C75C8F"/>
    <w:rsid w:val="00C82AB7"/>
    <w:rsid w:val="00C92891"/>
    <w:rsid w:val="00C939C1"/>
    <w:rsid w:val="00CA3672"/>
    <w:rsid w:val="00CB0C87"/>
    <w:rsid w:val="00CB7171"/>
    <w:rsid w:val="00CC42B3"/>
    <w:rsid w:val="00CD0564"/>
    <w:rsid w:val="00CE1B64"/>
    <w:rsid w:val="00CE532A"/>
    <w:rsid w:val="00CE601E"/>
    <w:rsid w:val="00CE74EF"/>
    <w:rsid w:val="00CF167D"/>
    <w:rsid w:val="00CF6F7E"/>
    <w:rsid w:val="00D06046"/>
    <w:rsid w:val="00D10040"/>
    <w:rsid w:val="00D11941"/>
    <w:rsid w:val="00D1387E"/>
    <w:rsid w:val="00D15212"/>
    <w:rsid w:val="00D17EF8"/>
    <w:rsid w:val="00D22F52"/>
    <w:rsid w:val="00D24046"/>
    <w:rsid w:val="00D36C45"/>
    <w:rsid w:val="00D50F9E"/>
    <w:rsid w:val="00D55C5E"/>
    <w:rsid w:val="00D629D7"/>
    <w:rsid w:val="00D654A1"/>
    <w:rsid w:val="00D672B5"/>
    <w:rsid w:val="00D81F95"/>
    <w:rsid w:val="00D86777"/>
    <w:rsid w:val="00D87FE5"/>
    <w:rsid w:val="00D95263"/>
    <w:rsid w:val="00D9543D"/>
    <w:rsid w:val="00D96CD6"/>
    <w:rsid w:val="00DA0503"/>
    <w:rsid w:val="00DA0BDE"/>
    <w:rsid w:val="00DA2868"/>
    <w:rsid w:val="00DA5E36"/>
    <w:rsid w:val="00DB2A3E"/>
    <w:rsid w:val="00DB2D0D"/>
    <w:rsid w:val="00DB4F63"/>
    <w:rsid w:val="00DB5F58"/>
    <w:rsid w:val="00DB7633"/>
    <w:rsid w:val="00DC1256"/>
    <w:rsid w:val="00DC217F"/>
    <w:rsid w:val="00DC2C62"/>
    <w:rsid w:val="00DC2D9B"/>
    <w:rsid w:val="00DE3358"/>
    <w:rsid w:val="00DE4CD2"/>
    <w:rsid w:val="00DF2980"/>
    <w:rsid w:val="00DF41E4"/>
    <w:rsid w:val="00DF7B02"/>
    <w:rsid w:val="00DF7EDC"/>
    <w:rsid w:val="00E12638"/>
    <w:rsid w:val="00E16EA9"/>
    <w:rsid w:val="00E206FF"/>
    <w:rsid w:val="00E22E74"/>
    <w:rsid w:val="00E23E61"/>
    <w:rsid w:val="00E27B7F"/>
    <w:rsid w:val="00E474D5"/>
    <w:rsid w:val="00E540FE"/>
    <w:rsid w:val="00E54D3E"/>
    <w:rsid w:val="00E60529"/>
    <w:rsid w:val="00E6235E"/>
    <w:rsid w:val="00E67A75"/>
    <w:rsid w:val="00E708B7"/>
    <w:rsid w:val="00E71301"/>
    <w:rsid w:val="00E81184"/>
    <w:rsid w:val="00E846A4"/>
    <w:rsid w:val="00E86777"/>
    <w:rsid w:val="00E91692"/>
    <w:rsid w:val="00E920F0"/>
    <w:rsid w:val="00EA1262"/>
    <w:rsid w:val="00EA3A32"/>
    <w:rsid w:val="00EA498D"/>
    <w:rsid w:val="00EB2B9A"/>
    <w:rsid w:val="00EC153B"/>
    <w:rsid w:val="00EC3F4B"/>
    <w:rsid w:val="00EF1833"/>
    <w:rsid w:val="00EF4D85"/>
    <w:rsid w:val="00F00F2C"/>
    <w:rsid w:val="00F04C88"/>
    <w:rsid w:val="00F1240A"/>
    <w:rsid w:val="00F16B66"/>
    <w:rsid w:val="00F171A3"/>
    <w:rsid w:val="00F2098B"/>
    <w:rsid w:val="00F24B86"/>
    <w:rsid w:val="00F36BF6"/>
    <w:rsid w:val="00F4720A"/>
    <w:rsid w:val="00F56E8A"/>
    <w:rsid w:val="00F6065B"/>
    <w:rsid w:val="00F675EA"/>
    <w:rsid w:val="00F7371F"/>
    <w:rsid w:val="00F74A81"/>
    <w:rsid w:val="00F90E0A"/>
    <w:rsid w:val="00F926FA"/>
    <w:rsid w:val="00F95646"/>
    <w:rsid w:val="00FA4352"/>
    <w:rsid w:val="00FA6C1C"/>
    <w:rsid w:val="00FA7D58"/>
    <w:rsid w:val="00FB1077"/>
    <w:rsid w:val="00FB1F66"/>
    <w:rsid w:val="00FB4B23"/>
    <w:rsid w:val="00FB7AD2"/>
    <w:rsid w:val="00FC2B26"/>
    <w:rsid w:val="00FC32D8"/>
    <w:rsid w:val="00FE09D7"/>
    <w:rsid w:val="00FE3F43"/>
    <w:rsid w:val="00FF0A50"/>
    <w:rsid w:val="00FF3A5B"/>
    <w:rsid w:val="00FF709D"/>
    <w:rsid w:val="00FF72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3B1BE"/>
  <w15:docId w15:val="{BF369D0F-FCF0-44FF-BF5A-002B5BDA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D4D11"/>
    <w:pPr>
      <w:ind w:left="720"/>
      <w:contextualSpacing/>
    </w:pPr>
  </w:style>
  <w:style w:type="paragraph" w:styleId="NormalWeb">
    <w:name w:val="Normal (Web)"/>
    <w:basedOn w:val="Normal"/>
    <w:uiPriority w:val="99"/>
    <w:unhideWhenUsed/>
    <w:rsid w:val="009D078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D078F"/>
    <w:rPr>
      <w:b/>
      <w:bCs/>
    </w:rPr>
  </w:style>
  <w:style w:type="character" w:styleId="Hyperlink">
    <w:name w:val="Hyperlink"/>
    <w:basedOn w:val="DefaultParagraphFont"/>
    <w:uiPriority w:val="99"/>
    <w:unhideWhenUsed/>
    <w:rsid w:val="005D0713"/>
    <w:rPr>
      <w:color w:val="0000FF" w:themeColor="hyperlink"/>
      <w:u w:val="single"/>
    </w:rPr>
  </w:style>
  <w:style w:type="character" w:styleId="UnresolvedMention">
    <w:name w:val="Unresolved Mention"/>
    <w:basedOn w:val="DefaultParagraphFont"/>
    <w:uiPriority w:val="99"/>
    <w:semiHidden/>
    <w:unhideWhenUsed/>
    <w:rsid w:val="005D0713"/>
    <w:rPr>
      <w:color w:val="605E5C"/>
      <w:shd w:val="clear" w:color="auto" w:fill="E1DFDD"/>
    </w:rPr>
  </w:style>
  <w:style w:type="character" w:styleId="CommentReference">
    <w:name w:val="annotation reference"/>
    <w:basedOn w:val="DefaultParagraphFont"/>
    <w:uiPriority w:val="99"/>
    <w:semiHidden/>
    <w:unhideWhenUsed/>
    <w:rsid w:val="00D672B5"/>
    <w:rPr>
      <w:sz w:val="16"/>
      <w:szCs w:val="16"/>
    </w:rPr>
  </w:style>
  <w:style w:type="paragraph" w:styleId="CommentText">
    <w:name w:val="annotation text"/>
    <w:basedOn w:val="Normal"/>
    <w:link w:val="CommentTextChar"/>
    <w:uiPriority w:val="99"/>
    <w:unhideWhenUsed/>
    <w:rsid w:val="00D672B5"/>
    <w:rPr>
      <w:sz w:val="20"/>
      <w:szCs w:val="20"/>
    </w:rPr>
  </w:style>
  <w:style w:type="character" w:customStyle="1" w:styleId="CommentTextChar">
    <w:name w:val="Comment Text Char"/>
    <w:basedOn w:val="DefaultParagraphFont"/>
    <w:link w:val="CommentText"/>
    <w:uiPriority w:val="99"/>
    <w:rsid w:val="00D672B5"/>
    <w:rPr>
      <w:sz w:val="20"/>
      <w:szCs w:val="20"/>
    </w:rPr>
  </w:style>
  <w:style w:type="paragraph" w:styleId="CommentSubject">
    <w:name w:val="annotation subject"/>
    <w:basedOn w:val="CommentText"/>
    <w:next w:val="CommentText"/>
    <w:link w:val="CommentSubjectChar"/>
    <w:uiPriority w:val="99"/>
    <w:semiHidden/>
    <w:unhideWhenUsed/>
    <w:rsid w:val="00D672B5"/>
    <w:rPr>
      <w:b/>
      <w:bCs/>
    </w:rPr>
  </w:style>
  <w:style w:type="character" w:customStyle="1" w:styleId="CommentSubjectChar">
    <w:name w:val="Comment Subject Char"/>
    <w:basedOn w:val="CommentTextChar"/>
    <w:link w:val="CommentSubject"/>
    <w:uiPriority w:val="99"/>
    <w:semiHidden/>
    <w:rsid w:val="00D672B5"/>
    <w:rPr>
      <w:b/>
      <w:bCs/>
      <w:sz w:val="20"/>
      <w:szCs w:val="20"/>
    </w:rPr>
  </w:style>
  <w:style w:type="paragraph" w:styleId="Header">
    <w:name w:val="header"/>
    <w:basedOn w:val="Normal"/>
    <w:link w:val="HeaderChar"/>
    <w:uiPriority w:val="99"/>
    <w:semiHidden/>
    <w:unhideWhenUsed/>
    <w:rsid w:val="006D2B0D"/>
    <w:pPr>
      <w:tabs>
        <w:tab w:val="center" w:pos="4252"/>
        <w:tab w:val="right" w:pos="8504"/>
      </w:tabs>
    </w:pPr>
  </w:style>
  <w:style w:type="character" w:customStyle="1" w:styleId="HeaderChar">
    <w:name w:val="Header Char"/>
    <w:basedOn w:val="DefaultParagraphFont"/>
    <w:link w:val="Header"/>
    <w:uiPriority w:val="99"/>
    <w:semiHidden/>
    <w:rsid w:val="006D2B0D"/>
  </w:style>
  <w:style w:type="paragraph" w:styleId="Footer">
    <w:name w:val="footer"/>
    <w:basedOn w:val="Normal"/>
    <w:link w:val="FooterChar"/>
    <w:uiPriority w:val="99"/>
    <w:semiHidden/>
    <w:unhideWhenUsed/>
    <w:rsid w:val="006D2B0D"/>
    <w:pPr>
      <w:tabs>
        <w:tab w:val="center" w:pos="4252"/>
        <w:tab w:val="right" w:pos="8504"/>
      </w:tabs>
    </w:pPr>
  </w:style>
  <w:style w:type="character" w:customStyle="1" w:styleId="FooterChar">
    <w:name w:val="Footer Char"/>
    <w:basedOn w:val="DefaultParagraphFont"/>
    <w:link w:val="Footer"/>
    <w:uiPriority w:val="99"/>
    <w:semiHidden/>
    <w:rsid w:val="006D2B0D"/>
  </w:style>
  <w:style w:type="paragraph" w:styleId="PlainText">
    <w:name w:val="Plain Text"/>
    <w:basedOn w:val="Normal"/>
    <w:link w:val="PlainTextChar"/>
    <w:uiPriority w:val="99"/>
    <w:semiHidden/>
    <w:unhideWhenUsed/>
    <w:rsid w:val="002B4696"/>
    <w:rPr>
      <w:rFonts w:ascii="Consolas" w:hAnsi="Consolas"/>
      <w:sz w:val="21"/>
      <w:szCs w:val="21"/>
    </w:rPr>
  </w:style>
  <w:style w:type="character" w:customStyle="1" w:styleId="PlainTextChar">
    <w:name w:val="Plain Text Char"/>
    <w:basedOn w:val="DefaultParagraphFont"/>
    <w:link w:val="PlainText"/>
    <w:uiPriority w:val="99"/>
    <w:semiHidden/>
    <w:rsid w:val="002B4696"/>
    <w:rPr>
      <w:rFonts w:ascii="Consolas" w:hAnsi="Consolas"/>
      <w:sz w:val="21"/>
      <w:szCs w:val="21"/>
    </w:rPr>
  </w:style>
  <w:style w:type="paragraph" w:styleId="Revision">
    <w:name w:val="Revision"/>
    <w:hidden/>
    <w:uiPriority w:val="99"/>
    <w:semiHidden/>
    <w:rsid w:val="00556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52864">
      <w:bodyDiv w:val="1"/>
      <w:marLeft w:val="0"/>
      <w:marRight w:val="0"/>
      <w:marTop w:val="0"/>
      <w:marBottom w:val="0"/>
      <w:divBdr>
        <w:top w:val="none" w:sz="0" w:space="0" w:color="auto"/>
        <w:left w:val="none" w:sz="0" w:space="0" w:color="auto"/>
        <w:bottom w:val="none" w:sz="0" w:space="0" w:color="auto"/>
        <w:right w:val="none" w:sz="0" w:space="0" w:color="auto"/>
      </w:divBdr>
    </w:div>
    <w:div w:id="72095445">
      <w:bodyDiv w:val="1"/>
      <w:marLeft w:val="0"/>
      <w:marRight w:val="0"/>
      <w:marTop w:val="0"/>
      <w:marBottom w:val="0"/>
      <w:divBdr>
        <w:top w:val="none" w:sz="0" w:space="0" w:color="auto"/>
        <w:left w:val="none" w:sz="0" w:space="0" w:color="auto"/>
        <w:bottom w:val="none" w:sz="0" w:space="0" w:color="auto"/>
        <w:right w:val="none" w:sz="0" w:space="0" w:color="auto"/>
      </w:divBdr>
    </w:div>
    <w:div w:id="88161596">
      <w:bodyDiv w:val="1"/>
      <w:marLeft w:val="0"/>
      <w:marRight w:val="0"/>
      <w:marTop w:val="0"/>
      <w:marBottom w:val="0"/>
      <w:divBdr>
        <w:top w:val="none" w:sz="0" w:space="0" w:color="auto"/>
        <w:left w:val="none" w:sz="0" w:space="0" w:color="auto"/>
        <w:bottom w:val="none" w:sz="0" w:space="0" w:color="auto"/>
        <w:right w:val="none" w:sz="0" w:space="0" w:color="auto"/>
      </w:divBdr>
    </w:div>
    <w:div w:id="139620737">
      <w:bodyDiv w:val="1"/>
      <w:marLeft w:val="0"/>
      <w:marRight w:val="0"/>
      <w:marTop w:val="0"/>
      <w:marBottom w:val="0"/>
      <w:divBdr>
        <w:top w:val="none" w:sz="0" w:space="0" w:color="auto"/>
        <w:left w:val="none" w:sz="0" w:space="0" w:color="auto"/>
        <w:bottom w:val="none" w:sz="0" w:space="0" w:color="auto"/>
        <w:right w:val="none" w:sz="0" w:space="0" w:color="auto"/>
      </w:divBdr>
    </w:div>
    <w:div w:id="162938224">
      <w:bodyDiv w:val="1"/>
      <w:marLeft w:val="0"/>
      <w:marRight w:val="0"/>
      <w:marTop w:val="0"/>
      <w:marBottom w:val="0"/>
      <w:divBdr>
        <w:top w:val="none" w:sz="0" w:space="0" w:color="auto"/>
        <w:left w:val="none" w:sz="0" w:space="0" w:color="auto"/>
        <w:bottom w:val="none" w:sz="0" w:space="0" w:color="auto"/>
        <w:right w:val="none" w:sz="0" w:space="0" w:color="auto"/>
      </w:divBdr>
    </w:div>
    <w:div w:id="172190297">
      <w:bodyDiv w:val="1"/>
      <w:marLeft w:val="0"/>
      <w:marRight w:val="0"/>
      <w:marTop w:val="0"/>
      <w:marBottom w:val="0"/>
      <w:divBdr>
        <w:top w:val="none" w:sz="0" w:space="0" w:color="auto"/>
        <w:left w:val="none" w:sz="0" w:space="0" w:color="auto"/>
        <w:bottom w:val="none" w:sz="0" w:space="0" w:color="auto"/>
        <w:right w:val="none" w:sz="0" w:space="0" w:color="auto"/>
      </w:divBdr>
    </w:div>
    <w:div w:id="206842581">
      <w:bodyDiv w:val="1"/>
      <w:marLeft w:val="0"/>
      <w:marRight w:val="0"/>
      <w:marTop w:val="0"/>
      <w:marBottom w:val="0"/>
      <w:divBdr>
        <w:top w:val="none" w:sz="0" w:space="0" w:color="auto"/>
        <w:left w:val="none" w:sz="0" w:space="0" w:color="auto"/>
        <w:bottom w:val="none" w:sz="0" w:space="0" w:color="auto"/>
        <w:right w:val="none" w:sz="0" w:space="0" w:color="auto"/>
      </w:divBdr>
      <w:divsChild>
        <w:div w:id="1516116724">
          <w:marLeft w:val="0"/>
          <w:marRight w:val="0"/>
          <w:marTop w:val="0"/>
          <w:marBottom w:val="0"/>
          <w:divBdr>
            <w:top w:val="none" w:sz="0" w:space="0" w:color="auto"/>
            <w:left w:val="none" w:sz="0" w:space="0" w:color="auto"/>
            <w:bottom w:val="none" w:sz="0" w:space="0" w:color="auto"/>
            <w:right w:val="none" w:sz="0" w:space="0" w:color="auto"/>
          </w:divBdr>
          <w:divsChild>
            <w:div w:id="1132748278">
              <w:marLeft w:val="0"/>
              <w:marRight w:val="0"/>
              <w:marTop w:val="0"/>
              <w:marBottom w:val="0"/>
              <w:divBdr>
                <w:top w:val="none" w:sz="0" w:space="0" w:color="auto"/>
                <w:left w:val="none" w:sz="0" w:space="0" w:color="auto"/>
                <w:bottom w:val="none" w:sz="0" w:space="0" w:color="auto"/>
                <w:right w:val="none" w:sz="0" w:space="0" w:color="auto"/>
              </w:divBdr>
              <w:divsChild>
                <w:div w:id="1698121998">
                  <w:marLeft w:val="0"/>
                  <w:marRight w:val="0"/>
                  <w:marTop w:val="0"/>
                  <w:marBottom w:val="0"/>
                  <w:divBdr>
                    <w:top w:val="none" w:sz="0" w:space="0" w:color="auto"/>
                    <w:left w:val="none" w:sz="0" w:space="0" w:color="auto"/>
                    <w:bottom w:val="none" w:sz="0" w:space="0" w:color="auto"/>
                    <w:right w:val="none" w:sz="0" w:space="0" w:color="auto"/>
                  </w:divBdr>
                  <w:divsChild>
                    <w:div w:id="1689943338">
                      <w:marLeft w:val="0"/>
                      <w:marRight w:val="0"/>
                      <w:marTop w:val="0"/>
                      <w:marBottom w:val="0"/>
                      <w:divBdr>
                        <w:top w:val="none" w:sz="0" w:space="0" w:color="auto"/>
                        <w:left w:val="none" w:sz="0" w:space="0" w:color="auto"/>
                        <w:bottom w:val="none" w:sz="0" w:space="0" w:color="auto"/>
                        <w:right w:val="none" w:sz="0" w:space="0" w:color="auto"/>
                      </w:divBdr>
                      <w:divsChild>
                        <w:div w:id="1902790900">
                          <w:marLeft w:val="0"/>
                          <w:marRight w:val="0"/>
                          <w:marTop w:val="0"/>
                          <w:marBottom w:val="0"/>
                          <w:divBdr>
                            <w:top w:val="none" w:sz="0" w:space="0" w:color="auto"/>
                            <w:left w:val="none" w:sz="0" w:space="0" w:color="auto"/>
                            <w:bottom w:val="none" w:sz="0" w:space="0" w:color="auto"/>
                            <w:right w:val="none" w:sz="0" w:space="0" w:color="auto"/>
                          </w:divBdr>
                          <w:divsChild>
                            <w:div w:id="1376351126">
                              <w:marLeft w:val="0"/>
                              <w:marRight w:val="0"/>
                              <w:marTop w:val="0"/>
                              <w:marBottom w:val="0"/>
                              <w:divBdr>
                                <w:top w:val="none" w:sz="0" w:space="0" w:color="auto"/>
                                <w:left w:val="none" w:sz="0" w:space="0" w:color="auto"/>
                                <w:bottom w:val="none" w:sz="0" w:space="0" w:color="auto"/>
                                <w:right w:val="none" w:sz="0" w:space="0" w:color="auto"/>
                              </w:divBdr>
                              <w:divsChild>
                                <w:div w:id="2126071154">
                                  <w:marLeft w:val="0"/>
                                  <w:marRight w:val="0"/>
                                  <w:marTop w:val="0"/>
                                  <w:marBottom w:val="0"/>
                                  <w:divBdr>
                                    <w:top w:val="none" w:sz="0" w:space="0" w:color="auto"/>
                                    <w:left w:val="none" w:sz="0" w:space="0" w:color="auto"/>
                                    <w:bottom w:val="none" w:sz="0" w:space="0" w:color="auto"/>
                                    <w:right w:val="none" w:sz="0" w:space="0" w:color="auto"/>
                                  </w:divBdr>
                                  <w:divsChild>
                                    <w:div w:id="108240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26238">
                          <w:marLeft w:val="0"/>
                          <w:marRight w:val="0"/>
                          <w:marTop w:val="0"/>
                          <w:marBottom w:val="0"/>
                          <w:divBdr>
                            <w:top w:val="none" w:sz="0" w:space="0" w:color="auto"/>
                            <w:left w:val="none" w:sz="0" w:space="0" w:color="auto"/>
                            <w:bottom w:val="none" w:sz="0" w:space="0" w:color="auto"/>
                            <w:right w:val="none" w:sz="0" w:space="0" w:color="auto"/>
                          </w:divBdr>
                          <w:divsChild>
                            <w:div w:id="1861968335">
                              <w:marLeft w:val="0"/>
                              <w:marRight w:val="0"/>
                              <w:marTop w:val="0"/>
                              <w:marBottom w:val="0"/>
                              <w:divBdr>
                                <w:top w:val="none" w:sz="0" w:space="0" w:color="auto"/>
                                <w:left w:val="none" w:sz="0" w:space="0" w:color="auto"/>
                                <w:bottom w:val="none" w:sz="0" w:space="0" w:color="auto"/>
                                <w:right w:val="none" w:sz="0" w:space="0" w:color="auto"/>
                              </w:divBdr>
                              <w:divsChild>
                                <w:div w:id="17663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768375">
      <w:bodyDiv w:val="1"/>
      <w:marLeft w:val="0"/>
      <w:marRight w:val="0"/>
      <w:marTop w:val="0"/>
      <w:marBottom w:val="0"/>
      <w:divBdr>
        <w:top w:val="none" w:sz="0" w:space="0" w:color="auto"/>
        <w:left w:val="none" w:sz="0" w:space="0" w:color="auto"/>
        <w:bottom w:val="none" w:sz="0" w:space="0" w:color="auto"/>
        <w:right w:val="none" w:sz="0" w:space="0" w:color="auto"/>
      </w:divBdr>
    </w:div>
    <w:div w:id="229274321">
      <w:bodyDiv w:val="1"/>
      <w:marLeft w:val="0"/>
      <w:marRight w:val="0"/>
      <w:marTop w:val="0"/>
      <w:marBottom w:val="0"/>
      <w:divBdr>
        <w:top w:val="none" w:sz="0" w:space="0" w:color="auto"/>
        <w:left w:val="none" w:sz="0" w:space="0" w:color="auto"/>
        <w:bottom w:val="none" w:sz="0" w:space="0" w:color="auto"/>
        <w:right w:val="none" w:sz="0" w:space="0" w:color="auto"/>
      </w:divBdr>
    </w:div>
    <w:div w:id="233054348">
      <w:bodyDiv w:val="1"/>
      <w:marLeft w:val="0"/>
      <w:marRight w:val="0"/>
      <w:marTop w:val="0"/>
      <w:marBottom w:val="0"/>
      <w:divBdr>
        <w:top w:val="none" w:sz="0" w:space="0" w:color="auto"/>
        <w:left w:val="none" w:sz="0" w:space="0" w:color="auto"/>
        <w:bottom w:val="none" w:sz="0" w:space="0" w:color="auto"/>
        <w:right w:val="none" w:sz="0" w:space="0" w:color="auto"/>
      </w:divBdr>
      <w:divsChild>
        <w:div w:id="1119957152">
          <w:marLeft w:val="0"/>
          <w:marRight w:val="0"/>
          <w:marTop w:val="0"/>
          <w:marBottom w:val="0"/>
          <w:divBdr>
            <w:top w:val="none" w:sz="0" w:space="0" w:color="auto"/>
            <w:left w:val="none" w:sz="0" w:space="0" w:color="auto"/>
            <w:bottom w:val="none" w:sz="0" w:space="0" w:color="auto"/>
            <w:right w:val="none" w:sz="0" w:space="0" w:color="auto"/>
          </w:divBdr>
          <w:divsChild>
            <w:div w:id="175122903">
              <w:marLeft w:val="0"/>
              <w:marRight w:val="0"/>
              <w:marTop w:val="0"/>
              <w:marBottom w:val="0"/>
              <w:divBdr>
                <w:top w:val="none" w:sz="0" w:space="0" w:color="auto"/>
                <w:left w:val="none" w:sz="0" w:space="0" w:color="auto"/>
                <w:bottom w:val="none" w:sz="0" w:space="0" w:color="auto"/>
                <w:right w:val="none" w:sz="0" w:space="0" w:color="auto"/>
              </w:divBdr>
              <w:divsChild>
                <w:div w:id="290482757">
                  <w:marLeft w:val="0"/>
                  <w:marRight w:val="0"/>
                  <w:marTop w:val="0"/>
                  <w:marBottom w:val="0"/>
                  <w:divBdr>
                    <w:top w:val="none" w:sz="0" w:space="0" w:color="auto"/>
                    <w:left w:val="none" w:sz="0" w:space="0" w:color="auto"/>
                    <w:bottom w:val="none" w:sz="0" w:space="0" w:color="auto"/>
                    <w:right w:val="none" w:sz="0" w:space="0" w:color="auto"/>
                  </w:divBdr>
                  <w:divsChild>
                    <w:div w:id="1132017745">
                      <w:marLeft w:val="0"/>
                      <w:marRight w:val="0"/>
                      <w:marTop w:val="0"/>
                      <w:marBottom w:val="0"/>
                      <w:divBdr>
                        <w:top w:val="none" w:sz="0" w:space="0" w:color="auto"/>
                        <w:left w:val="none" w:sz="0" w:space="0" w:color="auto"/>
                        <w:bottom w:val="none" w:sz="0" w:space="0" w:color="auto"/>
                        <w:right w:val="none" w:sz="0" w:space="0" w:color="auto"/>
                      </w:divBdr>
                      <w:divsChild>
                        <w:div w:id="1157569619">
                          <w:marLeft w:val="0"/>
                          <w:marRight w:val="0"/>
                          <w:marTop w:val="0"/>
                          <w:marBottom w:val="0"/>
                          <w:divBdr>
                            <w:top w:val="none" w:sz="0" w:space="0" w:color="auto"/>
                            <w:left w:val="none" w:sz="0" w:space="0" w:color="auto"/>
                            <w:bottom w:val="none" w:sz="0" w:space="0" w:color="auto"/>
                            <w:right w:val="none" w:sz="0" w:space="0" w:color="auto"/>
                          </w:divBdr>
                          <w:divsChild>
                            <w:div w:id="239993074">
                              <w:marLeft w:val="0"/>
                              <w:marRight w:val="0"/>
                              <w:marTop w:val="0"/>
                              <w:marBottom w:val="0"/>
                              <w:divBdr>
                                <w:top w:val="none" w:sz="0" w:space="0" w:color="auto"/>
                                <w:left w:val="none" w:sz="0" w:space="0" w:color="auto"/>
                                <w:bottom w:val="none" w:sz="0" w:space="0" w:color="auto"/>
                                <w:right w:val="none" w:sz="0" w:space="0" w:color="auto"/>
                              </w:divBdr>
                              <w:divsChild>
                                <w:div w:id="2034577228">
                                  <w:marLeft w:val="0"/>
                                  <w:marRight w:val="0"/>
                                  <w:marTop w:val="0"/>
                                  <w:marBottom w:val="0"/>
                                  <w:divBdr>
                                    <w:top w:val="none" w:sz="0" w:space="0" w:color="auto"/>
                                    <w:left w:val="none" w:sz="0" w:space="0" w:color="auto"/>
                                    <w:bottom w:val="none" w:sz="0" w:space="0" w:color="auto"/>
                                    <w:right w:val="none" w:sz="0" w:space="0" w:color="auto"/>
                                  </w:divBdr>
                                  <w:divsChild>
                                    <w:div w:id="18016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50028">
                          <w:marLeft w:val="0"/>
                          <w:marRight w:val="0"/>
                          <w:marTop w:val="0"/>
                          <w:marBottom w:val="0"/>
                          <w:divBdr>
                            <w:top w:val="none" w:sz="0" w:space="0" w:color="auto"/>
                            <w:left w:val="none" w:sz="0" w:space="0" w:color="auto"/>
                            <w:bottom w:val="none" w:sz="0" w:space="0" w:color="auto"/>
                            <w:right w:val="none" w:sz="0" w:space="0" w:color="auto"/>
                          </w:divBdr>
                          <w:divsChild>
                            <w:div w:id="1830710796">
                              <w:marLeft w:val="0"/>
                              <w:marRight w:val="0"/>
                              <w:marTop w:val="0"/>
                              <w:marBottom w:val="0"/>
                              <w:divBdr>
                                <w:top w:val="none" w:sz="0" w:space="0" w:color="auto"/>
                                <w:left w:val="none" w:sz="0" w:space="0" w:color="auto"/>
                                <w:bottom w:val="none" w:sz="0" w:space="0" w:color="auto"/>
                                <w:right w:val="none" w:sz="0" w:space="0" w:color="auto"/>
                              </w:divBdr>
                              <w:divsChild>
                                <w:div w:id="45078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70195">
      <w:bodyDiv w:val="1"/>
      <w:marLeft w:val="0"/>
      <w:marRight w:val="0"/>
      <w:marTop w:val="0"/>
      <w:marBottom w:val="0"/>
      <w:divBdr>
        <w:top w:val="none" w:sz="0" w:space="0" w:color="auto"/>
        <w:left w:val="none" w:sz="0" w:space="0" w:color="auto"/>
        <w:bottom w:val="none" w:sz="0" w:space="0" w:color="auto"/>
        <w:right w:val="none" w:sz="0" w:space="0" w:color="auto"/>
      </w:divBdr>
    </w:div>
    <w:div w:id="276060443">
      <w:bodyDiv w:val="1"/>
      <w:marLeft w:val="0"/>
      <w:marRight w:val="0"/>
      <w:marTop w:val="0"/>
      <w:marBottom w:val="0"/>
      <w:divBdr>
        <w:top w:val="none" w:sz="0" w:space="0" w:color="auto"/>
        <w:left w:val="none" w:sz="0" w:space="0" w:color="auto"/>
        <w:bottom w:val="none" w:sz="0" w:space="0" w:color="auto"/>
        <w:right w:val="none" w:sz="0" w:space="0" w:color="auto"/>
      </w:divBdr>
    </w:div>
    <w:div w:id="337276495">
      <w:bodyDiv w:val="1"/>
      <w:marLeft w:val="0"/>
      <w:marRight w:val="0"/>
      <w:marTop w:val="0"/>
      <w:marBottom w:val="0"/>
      <w:divBdr>
        <w:top w:val="none" w:sz="0" w:space="0" w:color="auto"/>
        <w:left w:val="none" w:sz="0" w:space="0" w:color="auto"/>
        <w:bottom w:val="none" w:sz="0" w:space="0" w:color="auto"/>
        <w:right w:val="none" w:sz="0" w:space="0" w:color="auto"/>
      </w:divBdr>
    </w:div>
    <w:div w:id="337463290">
      <w:bodyDiv w:val="1"/>
      <w:marLeft w:val="0"/>
      <w:marRight w:val="0"/>
      <w:marTop w:val="0"/>
      <w:marBottom w:val="0"/>
      <w:divBdr>
        <w:top w:val="none" w:sz="0" w:space="0" w:color="auto"/>
        <w:left w:val="none" w:sz="0" w:space="0" w:color="auto"/>
        <w:bottom w:val="none" w:sz="0" w:space="0" w:color="auto"/>
        <w:right w:val="none" w:sz="0" w:space="0" w:color="auto"/>
      </w:divBdr>
    </w:div>
    <w:div w:id="347365617">
      <w:bodyDiv w:val="1"/>
      <w:marLeft w:val="0"/>
      <w:marRight w:val="0"/>
      <w:marTop w:val="0"/>
      <w:marBottom w:val="0"/>
      <w:divBdr>
        <w:top w:val="none" w:sz="0" w:space="0" w:color="auto"/>
        <w:left w:val="none" w:sz="0" w:space="0" w:color="auto"/>
        <w:bottom w:val="none" w:sz="0" w:space="0" w:color="auto"/>
        <w:right w:val="none" w:sz="0" w:space="0" w:color="auto"/>
      </w:divBdr>
    </w:div>
    <w:div w:id="387072463">
      <w:bodyDiv w:val="1"/>
      <w:marLeft w:val="0"/>
      <w:marRight w:val="0"/>
      <w:marTop w:val="0"/>
      <w:marBottom w:val="0"/>
      <w:divBdr>
        <w:top w:val="none" w:sz="0" w:space="0" w:color="auto"/>
        <w:left w:val="none" w:sz="0" w:space="0" w:color="auto"/>
        <w:bottom w:val="none" w:sz="0" w:space="0" w:color="auto"/>
        <w:right w:val="none" w:sz="0" w:space="0" w:color="auto"/>
      </w:divBdr>
    </w:div>
    <w:div w:id="408040811">
      <w:bodyDiv w:val="1"/>
      <w:marLeft w:val="0"/>
      <w:marRight w:val="0"/>
      <w:marTop w:val="0"/>
      <w:marBottom w:val="0"/>
      <w:divBdr>
        <w:top w:val="none" w:sz="0" w:space="0" w:color="auto"/>
        <w:left w:val="none" w:sz="0" w:space="0" w:color="auto"/>
        <w:bottom w:val="none" w:sz="0" w:space="0" w:color="auto"/>
        <w:right w:val="none" w:sz="0" w:space="0" w:color="auto"/>
      </w:divBdr>
    </w:div>
    <w:div w:id="433743965">
      <w:bodyDiv w:val="1"/>
      <w:marLeft w:val="0"/>
      <w:marRight w:val="0"/>
      <w:marTop w:val="0"/>
      <w:marBottom w:val="0"/>
      <w:divBdr>
        <w:top w:val="none" w:sz="0" w:space="0" w:color="auto"/>
        <w:left w:val="none" w:sz="0" w:space="0" w:color="auto"/>
        <w:bottom w:val="none" w:sz="0" w:space="0" w:color="auto"/>
        <w:right w:val="none" w:sz="0" w:space="0" w:color="auto"/>
      </w:divBdr>
    </w:div>
    <w:div w:id="461769001">
      <w:bodyDiv w:val="1"/>
      <w:marLeft w:val="0"/>
      <w:marRight w:val="0"/>
      <w:marTop w:val="0"/>
      <w:marBottom w:val="0"/>
      <w:divBdr>
        <w:top w:val="none" w:sz="0" w:space="0" w:color="auto"/>
        <w:left w:val="none" w:sz="0" w:space="0" w:color="auto"/>
        <w:bottom w:val="none" w:sz="0" w:space="0" w:color="auto"/>
        <w:right w:val="none" w:sz="0" w:space="0" w:color="auto"/>
      </w:divBdr>
    </w:div>
    <w:div w:id="473912844">
      <w:bodyDiv w:val="1"/>
      <w:marLeft w:val="0"/>
      <w:marRight w:val="0"/>
      <w:marTop w:val="0"/>
      <w:marBottom w:val="0"/>
      <w:divBdr>
        <w:top w:val="none" w:sz="0" w:space="0" w:color="auto"/>
        <w:left w:val="none" w:sz="0" w:space="0" w:color="auto"/>
        <w:bottom w:val="none" w:sz="0" w:space="0" w:color="auto"/>
        <w:right w:val="none" w:sz="0" w:space="0" w:color="auto"/>
      </w:divBdr>
    </w:div>
    <w:div w:id="475923360">
      <w:bodyDiv w:val="1"/>
      <w:marLeft w:val="0"/>
      <w:marRight w:val="0"/>
      <w:marTop w:val="0"/>
      <w:marBottom w:val="0"/>
      <w:divBdr>
        <w:top w:val="none" w:sz="0" w:space="0" w:color="auto"/>
        <w:left w:val="none" w:sz="0" w:space="0" w:color="auto"/>
        <w:bottom w:val="none" w:sz="0" w:space="0" w:color="auto"/>
        <w:right w:val="none" w:sz="0" w:space="0" w:color="auto"/>
      </w:divBdr>
    </w:div>
    <w:div w:id="481390894">
      <w:bodyDiv w:val="1"/>
      <w:marLeft w:val="0"/>
      <w:marRight w:val="0"/>
      <w:marTop w:val="0"/>
      <w:marBottom w:val="0"/>
      <w:divBdr>
        <w:top w:val="none" w:sz="0" w:space="0" w:color="auto"/>
        <w:left w:val="none" w:sz="0" w:space="0" w:color="auto"/>
        <w:bottom w:val="none" w:sz="0" w:space="0" w:color="auto"/>
        <w:right w:val="none" w:sz="0" w:space="0" w:color="auto"/>
      </w:divBdr>
    </w:div>
    <w:div w:id="502203084">
      <w:bodyDiv w:val="1"/>
      <w:marLeft w:val="0"/>
      <w:marRight w:val="0"/>
      <w:marTop w:val="0"/>
      <w:marBottom w:val="0"/>
      <w:divBdr>
        <w:top w:val="none" w:sz="0" w:space="0" w:color="auto"/>
        <w:left w:val="none" w:sz="0" w:space="0" w:color="auto"/>
        <w:bottom w:val="none" w:sz="0" w:space="0" w:color="auto"/>
        <w:right w:val="none" w:sz="0" w:space="0" w:color="auto"/>
      </w:divBdr>
    </w:div>
    <w:div w:id="522863795">
      <w:bodyDiv w:val="1"/>
      <w:marLeft w:val="0"/>
      <w:marRight w:val="0"/>
      <w:marTop w:val="0"/>
      <w:marBottom w:val="0"/>
      <w:divBdr>
        <w:top w:val="none" w:sz="0" w:space="0" w:color="auto"/>
        <w:left w:val="none" w:sz="0" w:space="0" w:color="auto"/>
        <w:bottom w:val="none" w:sz="0" w:space="0" w:color="auto"/>
        <w:right w:val="none" w:sz="0" w:space="0" w:color="auto"/>
      </w:divBdr>
    </w:div>
    <w:div w:id="522982067">
      <w:bodyDiv w:val="1"/>
      <w:marLeft w:val="0"/>
      <w:marRight w:val="0"/>
      <w:marTop w:val="0"/>
      <w:marBottom w:val="0"/>
      <w:divBdr>
        <w:top w:val="none" w:sz="0" w:space="0" w:color="auto"/>
        <w:left w:val="none" w:sz="0" w:space="0" w:color="auto"/>
        <w:bottom w:val="none" w:sz="0" w:space="0" w:color="auto"/>
        <w:right w:val="none" w:sz="0" w:space="0" w:color="auto"/>
      </w:divBdr>
    </w:div>
    <w:div w:id="526988123">
      <w:bodyDiv w:val="1"/>
      <w:marLeft w:val="0"/>
      <w:marRight w:val="0"/>
      <w:marTop w:val="0"/>
      <w:marBottom w:val="0"/>
      <w:divBdr>
        <w:top w:val="none" w:sz="0" w:space="0" w:color="auto"/>
        <w:left w:val="none" w:sz="0" w:space="0" w:color="auto"/>
        <w:bottom w:val="none" w:sz="0" w:space="0" w:color="auto"/>
        <w:right w:val="none" w:sz="0" w:space="0" w:color="auto"/>
      </w:divBdr>
    </w:div>
    <w:div w:id="543949578">
      <w:bodyDiv w:val="1"/>
      <w:marLeft w:val="0"/>
      <w:marRight w:val="0"/>
      <w:marTop w:val="0"/>
      <w:marBottom w:val="0"/>
      <w:divBdr>
        <w:top w:val="none" w:sz="0" w:space="0" w:color="auto"/>
        <w:left w:val="none" w:sz="0" w:space="0" w:color="auto"/>
        <w:bottom w:val="none" w:sz="0" w:space="0" w:color="auto"/>
        <w:right w:val="none" w:sz="0" w:space="0" w:color="auto"/>
      </w:divBdr>
    </w:div>
    <w:div w:id="555169985">
      <w:bodyDiv w:val="1"/>
      <w:marLeft w:val="0"/>
      <w:marRight w:val="0"/>
      <w:marTop w:val="0"/>
      <w:marBottom w:val="0"/>
      <w:divBdr>
        <w:top w:val="none" w:sz="0" w:space="0" w:color="auto"/>
        <w:left w:val="none" w:sz="0" w:space="0" w:color="auto"/>
        <w:bottom w:val="none" w:sz="0" w:space="0" w:color="auto"/>
        <w:right w:val="none" w:sz="0" w:space="0" w:color="auto"/>
      </w:divBdr>
    </w:div>
    <w:div w:id="559554888">
      <w:bodyDiv w:val="1"/>
      <w:marLeft w:val="0"/>
      <w:marRight w:val="0"/>
      <w:marTop w:val="0"/>
      <w:marBottom w:val="0"/>
      <w:divBdr>
        <w:top w:val="none" w:sz="0" w:space="0" w:color="auto"/>
        <w:left w:val="none" w:sz="0" w:space="0" w:color="auto"/>
        <w:bottom w:val="none" w:sz="0" w:space="0" w:color="auto"/>
        <w:right w:val="none" w:sz="0" w:space="0" w:color="auto"/>
      </w:divBdr>
    </w:div>
    <w:div w:id="671763184">
      <w:bodyDiv w:val="1"/>
      <w:marLeft w:val="0"/>
      <w:marRight w:val="0"/>
      <w:marTop w:val="0"/>
      <w:marBottom w:val="0"/>
      <w:divBdr>
        <w:top w:val="none" w:sz="0" w:space="0" w:color="auto"/>
        <w:left w:val="none" w:sz="0" w:space="0" w:color="auto"/>
        <w:bottom w:val="none" w:sz="0" w:space="0" w:color="auto"/>
        <w:right w:val="none" w:sz="0" w:space="0" w:color="auto"/>
      </w:divBdr>
      <w:divsChild>
        <w:div w:id="1455442753">
          <w:marLeft w:val="0"/>
          <w:marRight w:val="0"/>
          <w:marTop w:val="0"/>
          <w:marBottom w:val="0"/>
          <w:divBdr>
            <w:top w:val="none" w:sz="0" w:space="0" w:color="auto"/>
            <w:left w:val="none" w:sz="0" w:space="0" w:color="auto"/>
            <w:bottom w:val="none" w:sz="0" w:space="0" w:color="auto"/>
            <w:right w:val="none" w:sz="0" w:space="0" w:color="auto"/>
          </w:divBdr>
          <w:divsChild>
            <w:div w:id="1057586540">
              <w:marLeft w:val="0"/>
              <w:marRight w:val="0"/>
              <w:marTop w:val="0"/>
              <w:marBottom w:val="0"/>
              <w:divBdr>
                <w:top w:val="none" w:sz="0" w:space="0" w:color="auto"/>
                <w:left w:val="none" w:sz="0" w:space="0" w:color="auto"/>
                <w:bottom w:val="none" w:sz="0" w:space="0" w:color="auto"/>
                <w:right w:val="none" w:sz="0" w:space="0" w:color="auto"/>
              </w:divBdr>
              <w:divsChild>
                <w:div w:id="228855500">
                  <w:marLeft w:val="0"/>
                  <w:marRight w:val="0"/>
                  <w:marTop w:val="0"/>
                  <w:marBottom w:val="0"/>
                  <w:divBdr>
                    <w:top w:val="none" w:sz="0" w:space="0" w:color="auto"/>
                    <w:left w:val="none" w:sz="0" w:space="0" w:color="auto"/>
                    <w:bottom w:val="none" w:sz="0" w:space="0" w:color="auto"/>
                    <w:right w:val="none" w:sz="0" w:space="0" w:color="auto"/>
                  </w:divBdr>
                  <w:divsChild>
                    <w:div w:id="73840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656023">
      <w:bodyDiv w:val="1"/>
      <w:marLeft w:val="0"/>
      <w:marRight w:val="0"/>
      <w:marTop w:val="0"/>
      <w:marBottom w:val="0"/>
      <w:divBdr>
        <w:top w:val="none" w:sz="0" w:space="0" w:color="auto"/>
        <w:left w:val="none" w:sz="0" w:space="0" w:color="auto"/>
        <w:bottom w:val="none" w:sz="0" w:space="0" w:color="auto"/>
        <w:right w:val="none" w:sz="0" w:space="0" w:color="auto"/>
      </w:divBdr>
    </w:div>
    <w:div w:id="721439956">
      <w:bodyDiv w:val="1"/>
      <w:marLeft w:val="0"/>
      <w:marRight w:val="0"/>
      <w:marTop w:val="0"/>
      <w:marBottom w:val="0"/>
      <w:divBdr>
        <w:top w:val="none" w:sz="0" w:space="0" w:color="auto"/>
        <w:left w:val="none" w:sz="0" w:space="0" w:color="auto"/>
        <w:bottom w:val="none" w:sz="0" w:space="0" w:color="auto"/>
        <w:right w:val="none" w:sz="0" w:space="0" w:color="auto"/>
      </w:divBdr>
    </w:div>
    <w:div w:id="722946448">
      <w:bodyDiv w:val="1"/>
      <w:marLeft w:val="0"/>
      <w:marRight w:val="0"/>
      <w:marTop w:val="0"/>
      <w:marBottom w:val="0"/>
      <w:divBdr>
        <w:top w:val="none" w:sz="0" w:space="0" w:color="auto"/>
        <w:left w:val="none" w:sz="0" w:space="0" w:color="auto"/>
        <w:bottom w:val="none" w:sz="0" w:space="0" w:color="auto"/>
        <w:right w:val="none" w:sz="0" w:space="0" w:color="auto"/>
      </w:divBdr>
    </w:div>
    <w:div w:id="776369678">
      <w:bodyDiv w:val="1"/>
      <w:marLeft w:val="0"/>
      <w:marRight w:val="0"/>
      <w:marTop w:val="0"/>
      <w:marBottom w:val="0"/>
      <w:divBdr>
        <w:top w:val="none" w:sz="0" w:space="0" w:color="auto"/>
        <w:left w:val="none" w:sz="0" w:space="0" w:color="auto"/>
        <w:bottom w:val="none" w:sz="0" w:space="0" w:color="auto"/>
        <w:right w:val="none" w:sz="0" w:space="0" w:color="auto"/>
      </w:divBdr>
    </w:div>
    <w:div w:id="825827586">
      <w:bodyDiv w:val="1"/>
      <w:marLeft w:val="0"/>
      <w:marRight w:val="0"/>
      <w:marTop w:val="0"/>
      <w:marBottom w:val="0"/>
      <w:divBdr>
        <w:top w:val="none" w:sz="0" w:space="0" w:color="auto"/>
        <w:left w:val="none" w:sz="0" w:space="0" w:color="auto"/>
        <w:bottom w:val="none" w:sz="0" w:space="0" w:color="auto"/>
        <w:right w:val="none" w:sz="0" w:space="0" w:color="auto"/>
      </w:divBdr>
    </w:div>
    <w:div w:id="864103003">
      <w:bodyDiv w:val="1"/>
      <w:marLeft w:val="0"/>
      <w:marRight w:val="0"/>
      <w:marTop w:val="0"/>
      <w:marBottom w:val="0"/>
      <w:divBdr>
        <w:top w:val="none" w:sz="0" w:space="0" w:color="auto"/>
        <w:left w:val="none" w:sz="0" w:space="0" w:color="auto"/>
        <w:bottom w:val="none" w:sz="0" w:space="0" w:color="auto"/>
        <w:right w:val="none" w:sz="0" w:space="0" w:color="auto"/>
      </w:divBdr>
    </w:div>
    <w:div w:id="915289449">
      <w:bodyDiv w:val="1"/>
      <w:marLeft w:val="0"/>
      <w:marRight w:val="0"/>
      <w:marTop w:val="0"/>
      <w:marBottom w:val="0"/>
      <w:divBdr>
        <w:top w:val="none" w:sz="0" w:space="0" w:color="auto"/>
        <w:left w:val="none" w:sz="0" w:space="0" w:color="auto"/>
        <w:bottom w:val="none" w:sz="0" w:space="0" w:color="auto"/>
        <w:right w:val="none" w:sz="0" w:space="0" w:color="auto"/>
      </w:divBdr>
    </w:div>
    <w:div w:id="945229805">
      <w:bodyDiv w:val="1"/>
      <w:marLeft w:val="0"/>
      <w:marRight w:val="0"/>
      <w:marTop w:val="0"/>
      <w:marBottom w:val="0"/>
      <w:divBdr>
        <w:top w:val="none" w:sz="0" w:space="0" w:color="auto"/>
        <w:left w:val="none" w:sz="0" w:space="0" w:color="auto"/>
        <w:bottom w:val="none" w:sz="0" w:space="0" w:color="auto"/>
        <w:right w:val="none" w:sz="0" w:space="0" w:color="auto"/>
      </w:divBdr>
    </w:div>
    <w:div w:id="965624079">
      <w:bodyDiv w:val="1"/>
      <w:marLeft w:val="0"/>
      <w:marRight w:val="0"/>
      <w:marTop w:val="0"/>
      <w:marBottom w:val="0"/>
      <w:divBdr>
        <w:top w:val="none" w:sz="0" w:space="0" w:color="auto"/>
        <w:left w:val="none" w:sz="0" w:space="0" w:color="auto"/>
        <w:bottom w:val="none" w:sz="0" w:space="0" w:color="auto"/>
        <w:right w:val="none" w:sz="0" w:space="0" w:color="auto"/>
      </w:divBdr>
    </w:div>
    <w:div w:id="973289001">
      <w:bodyDiv w:val="1"/>
      <w:marLeft w:val="0"/>
      <w:marRight w:val="0"/>
      <w:marTop w:val="0"/>
      <w:marBottom w:val="0"/>
      <w:divBdr>
        <w:top w:val="none" w:sz="0" w:space="0" w:color="auto"/>
        <w:left w:val="none" w:sz="0" w:space="0" w:color="auto"/>
        <w:bottom w:val="none" w:sz="0" w:space="0" w:color="auto"/>
        <w:right w:val="none" w:sz="0" w:space="0" w:color="auto"/>
      </w:divBdr>
    </w:div>
    <w:div w:id="980816653">
      <w:bodyDiv w:val="1"/>
      <w:marLeft w:val="0"/>
      <w:marRight w:val="0"/>
      <w:marTop w:val="0"/>
      <w:marBottom w:val="0"/>
      <w:divBdr>
        <w:top w:val="none" w:sz="0" w:space="0" w:color="auto"/>
        <w:left w:val="none" w:sz="0" w:space="0" w:color="auto"/>
        <w:bottom w:val="none" w:sz="0" w:space="0" w:color="auto"/>
        <w:right w:val="none" w:sz="0" w:space="0" w:color="auto"/>
      </w:divBdr>
    </w:div>
    <w:div w:id="991979824">
      <w:bodyDiv w:val="1"/>
      <w:marLeft w:val="0"/>
      <w:marRight w:val="0"/>
      <w:marTop w:val="0"/>
      <w:marBottom w:val="0"/>
      <w:divBdr>
        <w:top w:val="none" w:sz="0" w:space="0" w:color="auto"/>
        <w:left w:val="none" w:sz="0" w:space="0" w:color="auto"/>
        <w:bottom w:val="none" w:sz="0" w:space="0" w:color="auto"/>
        <w:right w:val="none" w:sz="0" w:space="0" w:color="auto"/>
      </w:divBdr>
    </w:div>
    <w:div w:id="1014649101">
      <w:bodyDiv w:val="1"/>
      <w:marLeft w:val="0"/>
      <w:marRight w:val="0"/>
      <w:marTop w:val="0"/>
      <w:marBottom w:val="0"/>
      <w:divBdr>
        <w:top w:val="none" w:sz="0" w:space="0" w:color="auto"/>
        <w:left w:val="none" w:sz="0" w:space="0" w:color="auto"/>
        <w:bottom w:val="none" w:sz="0" w:space="0" w:color="auto"/>
        <w:right w:val="none" w:sz="0" w:space="0" w:color="auto"/>
      </w:divBdr>
    </w:div>
    <w:div w:id="1057894623">
      <w:bodyDiv w:val="1"/>
      <w:marLeft w:val="0"/>
      <w:marRight w:val="0"/>
      <w:marTop w:val="0"/>
      <w:marBottom w:val="0"/>
      <w:divBdr>
        <w:top w:val="none" w:sz="0" w:space="0" w:color="auto"/>
        <w:left w:val="none" w:sz="0" w:space="0" w:color="auto"/>
        <w:bottom w:val="none" w:sz="0" w:space="0" w:color="auto"/>
        <w:right w:val="none" w:sz="0" w:space="0" w:color="auto"/>
      </w:divBdr>
    </w:div>
    <w:div w:id="1095443506">
      <w:bodyDiv w:val="1"/>
      <w:marLeft w:val="0"/>
      <w:marRight w:val="0"/>
      <w:marTop w:val="0"/>
      <w:marBottom w:val="0"/>
      <w:divBdr>
        <w:top w:val="none" w:sz="0" w:space="0" w:color="auto"/>
        <w:left w:val="none" w:sz="0" w:space="0" w:color="auto"/>
        <w:bottom w:val="none" w:sz="0" w:space="0" w:color="auto"/>
        <w:right w:val="none" w:sz="0" w:space="0" w:color="auto"/>
      </w:divBdr>
    </w:div>
    <w:div w:id="1105735506">
      <w:bodyDiv w:val="1"/>
      <w:marLeft w:val="0"/>
      <w:marRight w:val="0"/>
      <w:marTop w:val="0"/>
      <w:marBottom w:val="0"/>
      <w:divBdr>
        <w:top w:val="none" w:sz="0" w:space="0" w:color="auto"/>
        <w:left w:val="none" w:sz="0" w:space="0" w:color="auto"/>
        <w:bottom w:val="none" w:sz="0" w:space="0" w:color="auto"/>
        <w:right w:val="none" w:sz="0" w:space="0" w:color="auto"/>
      </w:divBdr>
    </w:div>
    <w:div w:id="1112363936">
      <w:bodyDiv w:val="1"/>
      <w:marLeft w:val="0"/>
      <w:marRight w:val="0"/>
      <w:marTop w:val="0"/>
      <w:marBottom w:val="0"/>
      <w:divBdr>
        <w:top w:val="none" w:sz="0" w:space="0" w:color="auto"/>
        <w:left w:val="none" w:sz="0" w:space="0" w:color="auto"/>
        <w:bottom w:val="none" w:sz="0" w:space="0" w:color="auto"/>
        <w:right w:val="none" w:sz="0" w:space="0" w:color="auto"/>
      </w:divBdr>
      <w:divsChild>
        <w:div w:id="2044018634">
          <w:marLeft w:val="0"/>
          <w:marRight w:val="0"/>
          <w:marTop w:val="0"/>
          <w:marBottom w:val="0"/>
          <w:divBdr>
            <w:top w:val="none" w:sz="0" w:space="0" w:color="auto"/>
            <w:left w:val="none" w:sz="0" w:space="0" w:color="auto"/>
            <w:bottom w:val="none" w:sz="0" w:space="0" w:color="auto"/>
            <w:right w:val="none" w:sz="0" w:space="0" w:color="auto"/>
          </w:divBdr>
          <w:divsChild>
            <w:div w:id="212429481">
              <w:marLeft w:val="0"/>
              <w:marRight w:val="0"/>
              <w:marTop w:val="0"/>
              <w:marBottom w:val="0"/>
              <w:divBdr>
                <w:top w:val="none" w:sz="0" w:space="0" w:color="auto"/>
                <w:left w:val="none" w:sz="0" w:space="0" w:color="auto"/>
                <w:bottom w:val="none" w:sz="0" w:space="0" w:color="auto"/>
                <w:right w:val="none" w:sz="0" w:space="0" w:color="auto"/>
              </w:divBdr>
              <w:divsChild>
                <w:div w:id="2049186665">
                  <w:marLeft w:val="0"/>
                  <w:marRight w:val="0"/>
                  <w:marTop w:val="0"/>
                  <w:marBottom w:val="0"/>
                  <w:divBdr>
                    <w:top w:val="none" w:sz="0" w:space="0" w:color="auto"/>
                    <w:left w:val="none" w:sz="0" w:space="0" w:color="auto"/>
                    <w:bottom w:val="none" w:sz="0" w:space="0" w:color="auto"/>
                    <w:right w:val="none" w:sz="0" w:space="0" w:color="auto"/>
                  </w:divBdr>
                  <w:divsChild>
                    <w:div w:id="4031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634937">
      <w:bodyDiv w:val="1"/>
      <w:marLeft w:val="0"/>
      <w:marRight w:val="0"/>
      <w:marTop w:val="0"/>
      <w:marBottom w:val="0"/>
      <w:divBdr>
        <w:top w:val="none" w:sz="0" w:space="0" w:color="auto"/>
        <w:left w:val="none" w:sz="0" w:space="0" w:color="auto"/>
        <w:bottom w:val="none" w:sz="0" w:space="0" w:color="auto"/>
        <w:right w:val="none" w:sz="0" w:space="0" w:color="auto"/>
      </w:divBdr>
    </w:div>
    <w:div w:id="1160465878">
      <w:bodyDiv w:val="1"/>
      <w:marLeft w:val="0"/>
      <w:marRight w:val="0"/>
      <w:marTop w:val="0"/>
      <w:marBottom w:val="0"/>
      <w:divBdr>
        <w:top w:val="none" w:sz="0" w:space="0" w:color="auto"/>
        <w:left w:val="none" w:sz="0" w:space="0" w:color="auto"/>
        <w:bottom w:val="none" w:sz="0" w:space="0" w:color="auto"/>
        <w:right w:val="none" w:sz="0" w:space="0" w:color="auto"/>
      </w:divBdr>
    </w:div>
    <w:div w:id="1232883056">
      <w:bodyDiv w:val="1"/>
      <w:marLeft w:val="0"/>
      <w:marRight w:val="0"/>
      <w:marTop w:val="0"/>
      <w:marBottom w:val="0"/>
      <w:divBdr>
        <w:top w:val="none" w:sz="0" w:space="0" w:color="auto"/>
        <w:left w:val="none" w:sz="0" w:space="0" w:color="auto"/>
        <w:bottom w:val="none" w:sz="0" w:space="0" w:color="auto"/>
        <w:right w:val="none" w:sz="0" w:space="0" w:color="auto"/>
      </w:divBdr>
    </w:div>
    <w:div w:id="1330057153">
      <w:bodyDiv w:val="1"/>
      <w:marLeft w:val="0"/>
      <w:marRight w:val="0"/>
      <w:marTop w:val="0"/>
      <w:marBottom w:val="0"/>
      <w:divBdr>
        <w:top w:val="none" w:sz="0" w:space="0" w:color="auto"/>
        <w:left w:val="none" w:sz="0" w:space="0" w:color="auto"/>
        <w:bottom w:val="none" w:sz="0" w:space="0" w:color="auto"/>
        <w:right w:val="none" w:sz="0" w:space="0" w:color="auto"/>
      </w:divBdr>
    </w:div>
    <w:div w:id="1373311343">
      <w:bodyDiv w:val="1"/>
      <w:marLeft w:val="0"/>
      <w:marRight w:val="0"/>
      <w:marTop w:val="0"/>
      <w:marBottom w:val="0"/>
      <w:divBdr>
        <w:top w:val="none" w:sz="0" w:space="0" w:color="auto"/>
        <w:left w:val="none" w:sz="0" w:space="0" w:color="auto"/>
        <w:bottom w:val="none" w:sz="0" w:space="0" w:color="auto"/>
        <w:right w:val="none" w:sz="0" w:space="0" w:color="auto"/>
      </w:divBdr>
    </w:div>
    <w:div w:id="1374230227">
      <w:bodyDiv w:val="1"/>
      <w:marLeft w:val="0"/>
      <w:marRight w:val="0"/>
      <w:marTop w:val="0"/>
      <w:marBottom w:val="0"/>
      <w:divBdr>
        <w:top w:val="none" w:sz="0" w:space="0" w:color="auto"/>
        <w:left w:val="none" w:sz="0" w:space="0" w:color="auto"/>
        <w:bottom w:val="none" w:sz="0" w:space="0" w:color="auto"/>
        <w:right w:val="none" w:sz="0" w:space="0" w:color="auto"/>
      </w:divBdr>
    </w:div>
    <w:div w:id="1377853346">
      <w:bodyDiv w:val="1"/>
      <w:marLeft w:val="0"/>
      <w:marRight w:val="0"/>
      <w:marTop w:val="0"/>
      <w:marBottom w:val="0"/>
      <w:divBdr>
        <w:top w:val="none" w:sz="0" w:space="0" w:color="auto"/>
        <w:left w:val="none" w:sz="0" w:space="0" w:color="auto"/>
        <w:bottom w:val="none" w:sz="0" w:space="0" w:color="auto"/>
        <w:right w:val="none" w:sz="0" w:space="0" w:color="auto"/>
      </w:divBdr>
    </w:div>
    <w:div w:id="1388921021">
      <w:bodyDiv w:val="1"/>
      <w:marLeft w:val="0"/>
      <w:marRight w:val="0"/>
      <w:marTop w:val="0"/>
      <w:marBottom w:val="0"/>
      <w:divBdr>
        <w:top w:val="none" w:sz="0" w:space="0" w:color="auto"/>
        <w:left w:val="none" w:sz="0" w:space="0" w:color="auto"/>
        <w:bottom w:val="none" w:sz="0" w:space="0" w:color="auto"/>
        <w:right w:val="none" w:sz="0" w:space="0" w:color="auto"/>
      </w:divBdr>
    </w:div>
    <w:div w:id="1425689091">
      <w:bodyDiv w:val="1"/>
      <w:marLeft w:val="0"/>
      <w:marRight w:val="0"/>
      <w:marTop w:val="0"/>
      <w:marBottom w:val="0"/>
      <w:divBdr>
        <w:top w:val="none" w:sz="0" w:space="0" w:color="auto"/>
        <w:left w:val="none" w:sz="0" w:space="0" w:color="auto"/>
        <w:bottom w:val="none" w:sz="0" w:space="0" w:color="auto"/>
        <w:right w:val="none" w:sz="0" w:space="0" w:color="auto"/>
      </w:divBdr>
    </w:div>
    <w:div w:id="1441298577">
      <w:bodyDiv w:val="1"/>
      <w:marLeft w:val="0"/>
      <w:marRight w:val="0"/>
      <w:marTop w:val="0"/>
      <w:marBottom w:val="0"/>
      <w:divBdr>
        <w:top w:val="none" w:sz="0" w:space="0" w:color="auto"/>
        <w:left w:val="none" w:sz="0" w:space="0" w:color="auto"/>
        <w:bottom w:val="none" w:sz="0" w:space="0" w:color="auto"/>
        <w:right w:val="none" w:sz="0" w:space="0" w:color="auto"/>
      </w:divBdr>
    </w:div>
    <w:div w:id="1466582892">
      <w:bodyDiv w:val="1"/>
      <w:marLeft w:val="0"/>
      <w:marRight w:val="0"/>
      <w:marTop w:val="0"/>
      <w:marBottom w:val="0"/>
      <w:divBdr>
        <w:top w:val="none" w:sz="0" w:space="0" w:color="auto"/>
        <w:left w:val="none" w:sz="0" w:space="0" w:color="auto"/>
        <w:bottom w:val="none" w:sz="0" w:space="0" w:color="auto"/>
        <w:right w:val="none" w:sz="0" w:space="0" w:color="auto"/>
      </w:divBdr>
    </w:div>
    <w:div w:id="1564565123">
      <w:bodyDiv w:val="1"/>
      <w:marLeft w:val="0"/>
      <w:marRight w:val="0"/>
      <w:marTop w:val="0"/>
      <w:marBottom w:val="0"/>
      <w:divBdr>
        <w:top w:val="none" w:sz="0" w:space="0" w:color="auto"/>
        <w:left w:val="none" w:sz="0" w:space="0" w:color="auto"/>
        <w:bottom w:val="none" w:sz="0" w:space="0" w:color="auto"/>
        <w:right w:val="none" w:sz="0" w:space="0" w:color="auto"/>
      </w:divBdr>
    </w:div>
    <w:div w:id="1570261301">
      <w:bodyDiv w:val="1"/>
      <w:marLeft w:val="0"/>
      <w:marRight w:val="0"/>
      <w:marTop w:val="0"/>
      <w:marBottom w:val="0"/>
      <w:divBdr>
        <w:top w:val="none" w:sz="0" w:space="0" w:color="auto"/>
        <w:left w:val="none" w:sz="0" w:space="0" w:color="auto"/>
        <w:bottom w:val="none" w:sz="0" w:space="0" w:color="auto"/>
        <w:right w:val="none" w:sz="0" w:space="0" w:color="auto"/>
      </w:divBdr>
      <w:divsChild>
        <w:div w:id="73672405">
          <w:marLeft w:val="0"/>
          <w:marRight w:val="0"/>
          <w:marTop w:val="0"/>
          <w:marBottom w:val="0"/>
          <w:divBdr>
            <w:top w:val="none" w:sz="0" w:space="0" w:color="auto"/>
            <w:left w:val="none" w:sz="0" w:space="0" w:color="auto"/>
            <w:bottom w:val="none" w:sz="0" w:space="0" w:color="auto"/>
            <w:right w:val="none" w:sz="0" w:space="0" w:color="auto"/>
          </w:divBdr>
          <w:divsChild>
            <w:div w:id="919295275">
              <w:marLeft w:val="0"/>
              <w:marRight w:val="0"/>
              <w:marTop w:val="0"/>
              <w:marBottom w:val="0"/>
              <w:divBdr>
                <w:top w:val="none" w:sz="0" w:space="0" w:color="auto"/>
                <w:left w:val="none" w:sz="0" w:space="0" w:color="auto"/>
                <w:bottom w:val="none" w:sz="0" w:space="0" w:color="auto"/>
                <w:right w:val="none" w:sz="0" w:space="0" w:color="auto"/>
              </w:divBdr>
              <w:divsChild>
                <w:div w:id="215745691">
                  <w:marLeft w:val="0"/>
                  <w:marRight w:val="0"/>
                  <w:marTop w:val="0"/>
                  <w:marBottom w:val="0"/>
                  <w:divBdr>
                    <w:top w:val="none" w:sz="0" w:space="0" w:color="auto"/>
                    <w:left w:val="none" w:sz="0" w:space="0" w:color="auto"/>
                    <w:bottom w:val="none" w:sz="0" w:space="0" w:color="auto"/>
                    <w:right w:val="none" w:sz="0" w:space="0" w:color="auto"/>
                  </w:divBdr>
                  <w:divsChild>
                    <w:div w:id="5395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612397">
      <w:bodyDiv w:val="1"/>
      <w:marLeft w:val="0"/>
      <w:marRight w:val="0"/>
      <w:marTop w:val="0"/>
      <w:marBottom w:val="0"/>
      <w:divBdr>
        <w:top w:val="none" w:sz="0" w:space="0" w:color="auto"/>
        <w:left w:val="none" w:sz="0" w:space="0" w:color="auto"/>
        <w:bottom w:val="none" w:sz="0" w:space="0" w:color="auto"/>
        <w:right w:val="none" w:sz="0" w:space="0" w:color="auto"/>
      </w:divBdr>
    </w:div>
    <w:div w:id="1629314025">
      <w:bodyDiv w:val="1"/>
      <w:marLeft w:val="0"/>
      <w:marRight w:val="0"/>
      <w:marTop w:val="0"/>
      <w:marBottom w:val="0"/>
      <w:divBdr>
        <w:top w:val="none" w:sz="0" w:space="0" w:color="auto"/>
        <w:left w:val="none" w:sz="0" w:space="0" w:color="auto"/>
        <w:bottom w:val="none" w:sz="0" w:space="0" w:color="auto"/>
        <w:right w:val="none" w:sz="0" w:space="0" w:color="auto"/>
      </w:divBdr>
    </w:div>
    <w:div w:id="1673994721">
      <w:bodyDiv w:val="1"/>
      <w:marLeft w:val="0"/>
      <w:marRight w:val="0"/>
      <w:marTop w:val="0"/>
      <w:marBottom w:val="0"/>
      <w:divBdr>
        <w:top w:val="none" w:sz="0" w:space="0" w:color="auto"/>
        <w:left w:val="none" w:sz="0" w:space="0" w:color="auto"/>
        <w:bottom w:val="none" w:sz="0" w:space="0" w:color="auto"/>
        <w:right w:val="none" w:sz="0" w:space="0" w:color="auto"/>
      </w:divBdr>
    </w:div>
    <w:div w:id="1679772852">
      <w:bodyDiv w:val="1"/>
      <w:marLeft w:val="0"/>
      <w:marRight w:val="0"/>
      <w:marTop w:val="0"/>
      <w:marBottom w:val="0"/>
      <w:divBdr>
        <w:top w:val="none" w:sz="0" w:space="0" w:color="auto"/>
        <w:left w:val="none" w:sz="0" w:space="0" w:color="auto"/>
        <w:bottom w:val="none" w:sz="0" w:space="0" w:color="auto"/>
        <w:right w:val="none" w:sz="0" w:space="0" w:color="auto"/>
      </w:divBdr>
    </w:div>
    <w:div w:id="1751266203">
      <w:bodyDiv w:val="1"/>
      <w:marLeft w:val="0"/>
      <w:marRight w:val="0"/>
      <w:marTop w:val="0"/>
      <w:marBottom w:val="0"/>
      <w:divBdr>
        <w:top w:val="none" w:sz="0" w:space="0" w:color="auto"/>
        <w:left w:val="none" w:sz="0" w:space="0" w:color="auto"/>
        <w:bottom w:val="none" w:sz="0" w:space="0" w:color="auto"/>
        <w:right w:val="none" w:sz="0" w:space="0" w:color="auto"/>
      </w:divBdr>
    </w:div>
    <w:div w:id="1772972961">
      <w:bodyDiv w:val="1"/>
      <w:marLeft w:val="0"/>
      <w:marRight w:val="0"/>
      <w:marTop w:val="0"/>
      <w:marBottom w:val="0"/>
      <w:divBdr>
        <w:top w:val="none" w:sz="0" w:space="0" w:color="auto"/>
        <w:left w:val="none" w:sz="0" w:space="0" w:color="auto"/>
        <w:bottom w:val="none" w:sz="0" w:space="0" w:color="auto"/>
        <w:right w:val="none" w:sz="0" w:space="0" w:color="auto"/>
      </w:divBdr>
    </w:div>
    <w:div w:id="1808352271">
      <w:bodyDiv w:val="1"/>
      <w:marLeft w:val="0"/>
      <w:marRight w:val="0"/>
      <w:marTop w:val="0"/>
      <w:marBottom w:val="0"/>
      <w:divBdr>
        <w:top w:val="none" w:sz="0" w:space="0" w:color="auto"/>
        <w:left w:val="none" w:sz="0" w:space="0" w:color="auto"/>
        <w:bottom w:val="none" w:sz="0" w:space="0" w:color="auto"/>
        <w:right w:val="none" w:sz="0" w:space="0" w:color="auto"/>
      </w:divBdr>
    </w:div>
    <w:div w:id="1812749621">
      <w:bodyDiv w:val="1"/>
      <w:marLeft w:val="0"/>
      <w:marRight w:val="0"/>
      <w:marTop w:val="0"/>
      <w:marBottom w:val="0"/>
      <w:divBdr>
        <w:top w:val="none" w:sz="0" w:space="0" w:color="auto"/>
        <w:left w:val="none" w:sz="0" w:space="0" w:color="auto"/>
        <w:bottom w:val="none" w:sz="0" w:space="0" w:color="auto"/>
        <w:right w:val="none" w:sz="0" w:space="0" w:color="auto"/>
      </w:divBdr>
      <w:divsChild>
        <w:div w:id="4476419">
          <w:marLeft w:val="0"/>
          <w:marRight w:val="0"/>
          <w:marTop w:val="0"/>
          <w:marBottom w:val="0"/>
          <w:divBdr>
            <w:top w:val="none" w:sz="0" w:space="0" w:color="auto"/>
            <w:left w:val="none" w:sz="0" w:space="0" w:color="auto"/>
            <w:bottom w:val="none" w:sz="0" w:space="0" w:color="auto"/>
            <w:right w:val="none" w:sz="0" w:space="0" w:color="auto"/>
          </w:divBdr>
          <w:divsChild>
            <w:div w:id="593058128">
              <w:marLeft w:val="0"/>
              <w:marRight w:val="0"/>
              <w:marTop w:val="0"/>
              <w:marBottom w:val="0"/>
              <w:divBdr>
                <w:top w:val="none" w:sz="0" w:space="0" w:color="auto"/>
                <w:left w:val="none" w:sz="0" w:space="0" w:color="auto"/>
                <w:bottom w:val="none" w:sz="0" w:space="0" w:color="auto"/>
                <w:right w:val="none" w:sz="0" w:space="0" w:color="auto"/>
              </w:divBdr>
              <w:divsChild>
                <w:div w:id="1940141761">
                  <w:marLeft w:val="0"/>
                  <w:marRight w:val="0"/>
                  <w:marTop w:val="0"/>
                  <w:marBottom w:val="0"/>
                  <w:divBdr>
                    <w:top w:val="none" w:sz="0" w:space="0" w:color="auto"/>
                    <w:left w:val="none" w:sz="0" w:space="0" w:color="auto"/>
                    <w:bottom w:val="none" w:sz="0" w:space="0" w:color="auto"/>
                    <w:right w:val="none" w:sz="0" w:space="0" w:color="auto"/>
                  </w:divBdr>
                  <w:divsChild>
                    <w:div w:id="99523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597163">
      <w:bodyDiv w:val="1"/>
      <w:marLeft w:val="0"/>
      <w:marRight w:val="0"/>
      <w:marTop w:val="0"/>
      <w:marBottom w:val="0"/>
      <w:divBdr>
        <w:top w:val="none" w:sz="0" w:space="0" w:color="auto"/>
        <w:left w:val="none" w:sz="0" w:space="0" w:color="auto"/>
        <w:bottom w:val="none" w:sz="0" w:space="0" w:color="auto"/>
        <w:right w:val="none" w:sz="0" w:space="0" w:color="auto"/>
      </w:divBdr>
    </w:div>
    <w:div w:id="1822697858">
      <w:bodyDiv w:val="1"/>
      <w:marLeft w:val="0"/>
      <w:marRight w:val="0"/>
      <w:marTop w:val="0"/>
      <w:marBottom w:val="0"/>
      <w:divBdr>
        <w:top w:val="none" w:sz="0" w:space="0" w:color="auto"/>
        <w:left w:val="none" w:sz="0" w:space="0" w:color="auto"/>
        <w:bottom w:val="none" w:sz="0" w:space="0" w:color="auto"/>
        <w:right w:val="none" w:sz="0" w:space="0" w:color="auto"/>
      </w:divBdr>
    </w:div>
    <w:div w:id="1851867041">
      <w:bodyDiv w:val="1"/>
      <w:marLeft w:val="0"/>
      <w:marRight w:val="0"/>
      <w:marTop w:val="0"/>
      <w:marBottom w:val="0"/>
      <w:divBdr>
        <w:top w:val="none" w:sz="0" w:space="0" w:color="auto"/>
        <w:left w:val="none" w:sz="0" w:space="0" w:color="auto"/>
        <w:bottom w:val="none" w:sz="0" w:space="0" w:color="auto"/>
        <w:right w:val="none" w:sz="0" w:space="0" w:color="auto"/>
      </w:divBdr>
    </w:div>
    <w:div w:id="1862359372">
      <w:bodyDiv w:val="1"/>
      <w:marLeft w:val="0"/>
      <w:marRight w:val="0"/>
      <w:marTop w:val="0"/>
      <w:marBottom w:val="0"/>
      <w:divBdr>
        <w:top w:val="none" w:sz="0" w:space="0" w:color="auto"/>
        <w:left w:val="none" w:sz="0" w:space="0" w:color="auto"/>
        <w:bottom w:val="none" w:sz="0" w:space="0" w:color="auto"/>
        <w:right w:val="none" w:sz="0" w:space="0" w:color="auto"/>
      </w:divBdr>
    </w:div>
    <w:div w:id="1888183763">
      <w:bodyDiv w:val="1"/>
      <w:marLeft w:val="0"/>
      <w:marRight w:val="0"/>
      <w:marTop w:val="0"/>
      <w:marBottom w:val="0"/>
      <w:divBdr>
        <w:top w:val="none" w:sz="0" w:space="0" w:color="auto"/>
        <w:left w:val="none" w:sz="0" w:space="0" w:color="auto"/>
        <w:bottom w:val="none" w:sz="0" w:space="0" w:color="auto"/>
        <w:right w:val="none" w:sz="0" w:space="0" w:color="auto"/>
      </w:divBdr>
    </w:div>
    <w:div w:id="1926957030">
      <w:bodyDiv w:val="1"/>
      <w:marLeft w:val="0"/>
      <w:marRight w:val="0"/>
      <w:marTop w:val="0"/>
      <w:marBottom w:val="0"/>
      <w:divBdr>
        <w:top w:val="none" w:sz="0" w:space="0" w:color="auto"/>
        <w:left w:val="none" w:sz="0" w:space="0" w:color="auto"/>
        <w:bottom w:val="none" w:sz="0" w:space="0" w:color="auto"/>
        <w:right w:val="none" w:sz="0" w:space="0" w:color="auto"/>
      </w:divBdr>
    </w:div>
    <w:div w:id="2000186258">
      <w:bodyDiv w:val="1"/>
      <w:marLeft w:val="0"/>
      <w:marRight w:val="0"/>
      <w:marTop w:val="0"/>
      <w:marBottom w:val="0"/>
      <w:divBdr>
        <w:top w:val="none" w:sz="0" w:space="0" w:color="auto"/>
        <w:left w:val="none" w:sz="0" w:space="0" w:color="auto"/>
        <w:bottom w:val="none" w:sz="0" w:space="0" w:color="auto"/>
        <w:right w:val="none" w:sz="0" w:space="0" w:color="auto"/>
      </w:divBdr>
    </w:div>
    <w:div w:id="2035570134">
      <w:bodyDiv w:val="1"/>
      <w:marLeft w:val="0"/>
      <w:marRight w:val="0"/>
      <w:marTop w:val="0"/>
      <w:marBottom w:val="0"/>
      <w:divBdr>
        <w:top w:val="none" w:sz="0" w:space="0" w:color="auto"/>
        <w:left w:val="none" w:sz="0" w:space="0" w:color="auto"/>
        <w:bottom w:val="none" w:sz="0" w:space="0" w:color="auto"/>
        <w:right w:val="none" w:sz="0" w:space="0" w:color="auto"/>
      </w:divBdr>
    </w:div>
    <w:div w:id="2052461877">
      <w:bodyDiv w:val="1"/>
      <w:marLeft w:val="0"/>
      <w:marRight w:val="0"/>
      <w:marTop w:val="0"/>
      <w:marBottom w:val="0"/>
      <w:divBdr>
        <w:top w:val="none" w:sz="0" w:space="0" w:color="auto"/>
        <w:left w:val="none" w:sz="0" w:space="0" w:color="auto"/>
        <w:bottom w:val="none" w:sz="0" w:space="0" w:color="auto"/>
        <w:right w:val="none" w:sz="0" w:space="0" w:color="auto"/>
      </w:divBdr>
    </w:div>
    <w:div w:id="2073262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barragan@anice.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1A861B0B7AAA943994F09A88D83F7F0" ma:contentTypeVersion="14" ma:contentTypeDescription="Crear nuevo documento." ma:contentTypeScope="" ma:versionID="0ee21561cfe2f4c802233658e7f68dc9">
  <xsd:schema xmlns:xsd="http://www.w3.org/2001/XMLSchema" xmlns:xs="http://www.w3.org/2001/XMLSchema" xmlns:p="http://schemas.microsoft.com/office/2006/metadata/properties" xmlns:ns2="9fe9b973-e604-44d9-8e96-b863fe07c31d" xmlns:ns3="bbea20e7-98c0-4d04-b902-242f215bcdf7" targetNamespace="http://schemas.microsoft.com/office/2006/metadata/properties" ma:root="true" ma:fieldsID="8a4be5227279dfeabb1b7f35c1eb31fe" ns2:_="" ns3:_="">
    <xsd:import namespace="9fe9b973-e604-44d9-8e96-b863fe07c31d"/>
    <xsd:import namespace="bbea20e7-98c0-4d04-b902-242f215bcd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9b973-e604-44d9-8e96-b863fe07c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c7fd4479-d173-46d9-babf-1eb63d256c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ea20e7-98c0-4d04-b902-242f215bcd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6c3e502-f77a-469c-bcae-264643fffd15}" ma:internalName="TaxCatchAll" ma:showField="CatchAllData" ma:web="bbea20e7-98c0-4d04-b902-242f215bcd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e9b973-e604-44d9-8e96-b863fe07c31d">
      <Terms xmlns="http://schemas.microsoft.com/office/infopath/2007/PartnerControls"/>
    </lcf76f155ced4ddcb4097134ff3c332f>
    <TaxCatchAll xmlns="bbea20e7-98c0-4d04-b902-242f215bcdf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55407-4B89-4CF2-9813-5F1441BCEA2E}">
  <ds:schemaRefs>
    <ds:schemaRef ds:uri="http://schemas.microsoft.com/sharepoint/v3/contenttype/forms"/>
  </ds:schemaRefs>
</ds:datastoreItem>
</file>

<file path=customXml/itemProps2.xml><?xml version="1.0" encoding="utf-8"?>
<ds:datastoreItem xmlns:ds="http://schemas.openxmlformats.org/officeDocument/2006/customXml" ds:itemID="{C9A53055-EF6E-4A67-A521-61C65D5F6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9b973-e604-44d9-8e96-b863fe07c31d"/>
    <ds:schemaRef ds:uri="bbea20e7-98c0-4d04-b902-242f215bc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3989FB-846A-41AF-8A09-F8061A398203}">
  <ds:schemaRefs>
    <ds:schemaRef ds:uri="http://schemas.microsoft.com/office/2006/metadata/properties"/>
    <ds:schemaRef ds:uri="http://schemas.microsoft.com/office/infopath/2007/PartnerControls"/>
    <ds:schemaRef ds:uri="9fe9b973-e604-44d9-8e96-b863fe07c31d"/>
    <ds:schemaRef ds:uri="bbea20e7-98c0-4d04-b902-242f215bcdf7"/>
  </ds:schemaRefs>
</ds:datastoreItem>
</file>

<file path=customXml/itemProps4.xml><?xml version="1.0" encoding="utf-8"?>
<ds:datastoreItem xmlns:ds="http://schemas.openxmlformats.org/officeDocument/2006/customXml" ds:itemID="{14A044E5-2187-485B-A26A-942413275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1267</Words>
  <Characters>7222</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del Carmen Martínez</dc:creator>
  <cp:lastModifiedBy>Lu Aldao</cp:lastModifiedBy>
  <cp:revision>2</cp:revision>
  <cp:lastPrinted>2025-04-14T17:39:00Z</cp:lastPrinted>
  <dcterms:created xsi:type="dcterms:W3CDTF">2025-04-18T09:23:00Z</dcterms:created>
  <dcterms:modified xsi:type="dcterms:W3CDTF">2025-04-18T09:23:00Z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0x010100E1A861B0B7AAA943994F09A88D83F7F0</vt:lpwstr>
  </property>
  <property fmtid="{D5CDD505-2E9C-101B-9397-08002B2CF9AE}" pid="3" name="MediaServiceImageTags">
    <vt:lpwstr>MediaServiceImageTags</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