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</w:pPr>
      <w:r>
        <w:rPr>
          <w:rStyle w:val="Hyperlink.0"/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  <w:instrText xml:space="preserve"> HYPERLINK "https://pressroom.mediatoolstv.com/cipr-renueva-su-sala-de-prensa-presspage/"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La Asociaci</w:t>
      </w:r>
      <w:r>
        <w:rPr>
          <w:rStyle w:val="Hyperlink.0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Hyperlink.0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Relaciones P</w:t>
      </w:r>
      <w:r>
        <w:rPr>
          <w:rStyle w:val="Hyperlink.0"/>
          <w:rFonts w:ascii="Century Gothic" w:hAnsi="Century Gothic" w:hint="default"/>
          <w:b w:val="1"/>
          <w:bCs w:val="1"/>
          <w:sz w:val="24"/>
          <w:szCs w:val="24"/>
          <w:rtl w:val="0"/>
        </w:rPr>
        <w:t>ú</w:t>
      </w:r>
      <w:r>
        <w:rPr>
          <w:rStyle w:val="Hyperlink.0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blicas del Reino Unido</w:t>
      </w:r>
      <w:r>
        <w:rPr>
          <w:rStyle w:val="Hyperlink.0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(CIPR) renueva su sala de prensa </w:t>
      </w:r>
      <w:r>
        <w:rPr>
          <w:rFonts w:ascii="Century Gothic" w:cs="Century Gothic" w:hAnsi="Century Gothic" w:eastAsia="Century Gothic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Body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L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Asociaci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Relaciones P</w:t>
      </w:r>
      <w:r>
        <w:rPr>
          <w:rFonts w:ascii="Century Gothic" w:hAnsi="Century Gothic" w:hint="default"/>
          <w:sz w:val="24"/>
          <w:szCs w:val="24"/>
          <w:rtl w:val="0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blicas del Reino Unido,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</w:rPr>
        <w:instrText xml:space="preserve"> HYPERLINK "https://www.cipr.co.uk/"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de-DE"/>
        </w:rPr>
        <w:t xml:space="preserve">CIPR </w:t>
      </w:r>
      <w:r>
        <w:rPr>
          <w:rStyle w:val="Hyperlink.1"/>
          <w:rFonts w:ascii="Century Gothic" w:hAnsi="Century Gothic" w:hint="default"/>
          <w:sz w:val="24"/>
          <w:szCs w:val="24"/>
          <w:rtl w:val="0"/>
        </w:rPr>
        <w:t xml:space="preserve">– </w:t>
      </w:r>
      <w:r>
        <w:rPr>
          <w:rStyle w:val="Hyperlink.1"/>
          <w:rFonts w:ascii="Century Gothic" w:hAnsi="Century Gothic"/>
          <w:sz w:val="24"/>
          <w:szCs w:val="24"/>
          <w:rtl w:val="0"/>
          <w:lang w:val="en-US"/>
        </w:rPr>
        <w:t>Chartered Institute of Public Relations</w:t>
      </w:r>
      <w:r>
        <w:rPr>
          <w:rFonts w:ascii="Century Gothic" w:cs="Century Gothic" w:hAnsi="Century Gothic" w:eastAsia="Century Gothic"/>
          <w:sz w:val="24"/>
          <w:szCs w:val="24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acaba de renovar su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 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media hub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con la tecnolog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</w:t>
      </w:r>
      <w:r>
        <w:rPr>
          <w:rFonts w:ascii="Century Gothic" w:hAnsi="Century Gothic"/>
          <w:sz w:val="24"/>
          <w:szCs w:val="24"/>
          <w:rtl w:val="0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PressPage, 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der mundial en salas de prensa.</w:t>
      </w:r>
    </w:p>
    <w:p>
      <w:pPr>
        <w:pStyle w:val="Body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Hace unos 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os, CIPR, descubri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la utilidad de </w:t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"https://newsroom.cipr.co.uk/"</w:instrText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Century Gothic" w:hAnsi="Century Gothic"/>
          <w:sz w:val="24"/>
          <w:szCs w:val="24"/>
          <w:rtl w:val="0"/>
          <w:lang w:val="es-ES_tradnl"/>
        </w:rPr>
        <w:t>una buena sala de prensa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>, que era, adem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f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cil de usar. Para ello, eligi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PressPage, 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der mundial en salas de prensa.  Su tecnolog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a SaaS, que no precisa de conocimientos de IT,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no-code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 las herramientas y usabilidad fueron claves en la selecci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 inicial. </w:t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"https://www.presspage.com/case-studies/CIPR"</w:instrText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Century Gothic" w:hAnsi="Century Gothic"/>
          <w:sz w:val="24"/>
          <w:szCs w:val="24"/>
          <w:rtl w:val="0"/>
        </w:rPr>
        <w:t>Koray Camgoz,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Dircom de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CIPR, implement</w:t>
      </w:r>
      <w:r>
        <w:rPr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una estrategia de comunicaci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para su sala de prensa PressPage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Fonts w:ascii="Century Gothic" w:hAnsi="Century Gothic"/>
          <w:sz w:val="24"/>
          <w:szCs w:val="24"/>
          <w:rtl w:val="0"/>
        </w:rPr>
        <w:t xml:space="preserve"> f</w:t>
      </w:r>
      <w:r>
        <w:rPr>
          <w:rFonts w:ascii="Century Gothic" w:hAnsi="Century Gothic" w:hint="default"/>
          <w:sz w:val="24"/>
          <w:szCs w:val="24"/>
          <w:rtl w:val="0"/>
        </w:rPr>
        <w:t>á</w:t>
      </w:r>
      <w:r>
        <w:rPr>
          <w:rFonts w:ascii="Century Gothic" w:hAnsi="Century Gothic"/>
          <w:sz w:val="24"/>
          <w:szCs w:val="24"/>
          <w:rtl w:val="0"/>
          <w:lang w:val="pt-PT"/>
        </w:rPr>
        <w:t>cil de usar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que est</w:t>
      </w:r>
      <w:r>
        <w:rPr>
          <w:rFonts w:ascii="Century Gothic" w:hAnsi="Century Gothic" w:hint="default"/>
          <w:sz w:val="24"/>
          <w:szCs w:val="24"/>
          <w:rtl w:val="0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beneficiando a toda la organizaci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</w:rPr>
        <w:t>n.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Y como dise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 y tecnolog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a evolucionan, acaba de renovar su </w:t>
      </w:r>
      <w:r>
        <w:rPr>
          <w:rStyle w:val="Hyperlink.2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2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"https://newsroom.cipr.co.uk/"</w:instrText>
      </w:r>
      <w:r>
        <w:rPr>
          <w:rStyle w:val="Hyperlink.2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2"/>
          <w:rFonts w:ascii="Century Gothic" w:hAnsi="Century Gothic"/>
          <w:sz w:val="24"/>
          <w:szCs w:val="24"/>
          <w:rtl w:val="0"/>
          <w:lang w:val="es-ES_tradnl"/>
        </w:rPr>
        <w:t xml:space="preserve">sala de prensa 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con las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ltimas herramientas de PressPage.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Casi todos los medios de comunicaci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tienen una p</w:t>
      </w:r>
      <w:r>
        <w:rPr>
          <w:rFonts w:ascii="Century Gothic" w:hAnsi="Century Gothic" w:hint="default"/>
          <w:sz w:val="24"/>
          <w:szCs w:val="24"/>
          <w:rtl w:val="0"/>
        </w:rPr>
        <w:t>á</w:t>
      </w:r>
      <w:r>
        <w:rPr>
          <w:rFonts w:ascii="Century Gothic" w:hAnsi="Century Gothic"/>
          <w:sz w:val="24"/>
          <w:szCs w:val="24"/>
          <w:rtl w:val="0"/>
          <w:lang w:val="nl-NL"/>
        </w:rPr>
        <w:t xml:space="preserve">gina web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que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necesita fotos y videos.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Con la proliferaci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medios digitales y nativos, contenido es una prioridad. Los lectores determinan lo que quieren leer y ver,  lo cual marca la pauta para el editor a la hora de decidir qu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publicar y qu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cubrir.  Si cada lector comparte el art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culo con otra persona, el medio duplicar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las visitas a la p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gina.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All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la importancia de tener una sala de prensa o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content hub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actualizada que genere noticias nuevas. Una sala de comunicaci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que permita descargar todo tipo de informaci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 como notas de prensa,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archivos de fotograf</w:t>
      </w:r>
      <w:r>
        <w:rPr>
          <w:rFonts w:ascii="Century Gothic" w:hAnsi="Century Gothic" w:hint="default"/>
          <w:sz w:val="24"/>
          <w:szCs w:val="24"/>
          <w:rtl w:val="0"/>
        </w:rPr>
        <w:t>í</w:t>
      </w:r>
      <w:r>
        <w:rPr>
          <w:rFonts w:ascii="Century Gothic" w:hAnsi="Century Gothic"/>
          <w:sz w:val="24"/>
          <w:szCs w:val="24"/>
          <w:rtl w:val="0"/>
        </w:rPr>
        <w:t>a, audio o v</w:t>
      </w:r>
      <w:r>
        <w:rPr>
          <w:rFonts w:ascii="Century Gothic" w:hAnsi="Century Gothic" w:hint="default"/>
          <w:sz w:val="24"/>
          <w:szCs w:val="24"/>
          <w:rtl w:val="0"/>
        </w:rPr>
        <w:t>í</w:t>
      </w:r>
      <w:r>
        <w:rPr>
          <w:rFonts w:ascii="Century Gothic" w:hAnsi="Century Gothic"/>
          <w:sz w:val="24"/>
          <w:szCs w:val="24"/>
          <w:rtl w:val="0"/>
          <w:lang w:val="it-IT"/>
        </w:rPr>
        <w:t>deo,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en alta y en baja resoluci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</w:rPr>
        <w:t>n,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infograf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as, estudios, etc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…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que facilite la labor del periodista.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En suma, una buena sala de prensa es un medio de comunicaci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n, en si mismo.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¿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Para qu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necesito todo esto? preguntar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s.  Ya tenga una sala de prensa y una blog. Con enviar una nota de prensa con un par de fotos y video v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we transfer o drop box, subo mi video a YouTube y comparto con mis redes sociales, pues es suficiente, dir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…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Pues, ya no.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No solo han cambiado los medios, pero tambi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han cambiado las audiencias. Hoy d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a, una buena sala de prensa ha de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multiplicar el impacto sobre sus p</w:t>
      </w:r>
      <w:r>
        <w:rPr>
          <w:rFonts w:ascii="Century Gothic" w:hAnsi="Century Gothic" w:hint="default"/>
          <w:sz w:val="24"/>
          <w:szCs w:val="24"/>
          <w:rtl w:val="0"/>
        </w:rPr>
        <w:t>ú</w:t>
      </w:r>
      <w:r>
        <w:rPr>
          <w:rFonts w:ascii="Century Gothic" w:hAnsi="Century Gothic"/>
          <w:sz w:val="24"/>
          <w:szCs w:val="24"/>
          <w:rtl w:val="0"/>
          <w:lang w:val="pt-PT"/>
        </w:rPr>
        <w:t>blicos de inter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s: periodistas y medios de comunicaci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n-US"/>
        </w:rPr>
        <w:t>n, bloggers, video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nl-NL"/>
        </w:rPr>
        <w:t xml:space="preserve">bloggers,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n-US"/>
        </w:rPr>
        <w:t>youtubers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e influencers y redes sociales, as</w:t>
      </w:r>
      <w:r>
        <w:rPr>
          <w:rFonts w:ascii="Century Gothic" w:hAnsi="Century Gothic" w:hint="default"/>
          <w:sz w:val="24"/>
          <w:szCs w:val="24"/>
          <w:rtl w:val="0"/>
        </w:rPr>
        <w:t xml:space="preserve">í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como inversores,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clientes,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redes de ventas, colaboradores, empleados y otros p</w:t>
      </w:r>
      <w:r>
        <w:rPr>
          <w:rFonts w:ascii="Century Gothic" w:hAnsi="Century Gothic" w:hint="default"/>
          <w:sz w:val="24"/>
          <w:szCs w:val="24"/>
          <w:rtl w:val="0"/>
        </w:rPr>
        <w:t>ú</w:t>
      </w:r>
      <w:r>
        <w:rPr>
          <w:rFonts w:ascii="Century Gothic" w:hAnsi="Century Gothic"/>
          <w:sz w:val="24"/>
          <w:szCs w:val="24"/>
          <w:rtl w:val="0"/>
          <w:lang w:val="pt-PT"/>
        </w:rPr>
        <w:t>blicos.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Y hay que atraerles a vuestra web. Una eficaz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media hub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hace precisamente esto.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Content hub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,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media center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 sala de comunicaciones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…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lo llamamos "sala de prensa", un lugar donde los comunicados de prensa, blogs, estudios de casos, lanzamientos de videos, art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culos, im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genes digitales y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se pueden buscar f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cilmente, acceder a ellos, descargar y entrelazar con la actividad y el intercambio social. Una</w:t>
      </w:r>
      <w:r>
        <w:rPr>
          <w:rStyle w:val="None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soluci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SaaS (</w:t>
      </w:r>
      <w:r>
        <w:rPr>
          <w:rStyle w:val="None"/>
          <w:rFonts w:ascii="Century Gothic" w:hAnsi="Century Gothic"/>
          <w:i w:val="1"/>
          <w:iCs w:val="1"/>
          <w:sz w:val="24"/>
          <w:szCs w:val="24"/>
          <w:rtl w:val="0"/>
          <w:lang w:val="es-ES_tradnl"/>
        </w:rPr>
        <w:t>Software as a Service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), PressPage no precisa de IT,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no-code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 facilita el flujo de trabajo del profesional de comunicaci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n,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drag and drop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 todo integrada en la propia web de la empresa.  Desde la propia herramienta de PressPageMail se puede alcanzar al p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blico objetivo. Incluye tambi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una base de datos de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s de 800 mil periodistas a nivel mundial. Permite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analizar y medir sus impactos mediante herramientas de anal</w:t>
      </w:r>
      <w:r>
        <w:rPr>
          <w:rFonts w:ascii="Century Gothic" w:hAnsi="Century Gothic" w:hint="default"/>
          <w:sz w:val="24"/>
          <w:szCs w:val="24"/>
          <w:rtl w:val="0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tica ya incluidas en la plataforma as</w:t>
      </w:r>
      <w:r>
        <w:rPr>
          <w:rFonts w:ascii="Century Gothic" w:hAnsi="Century Gothic" w:hint="default"/>
          <w:sz w:val="24"/>
          <w:szCs w:val="24"/>
          <w:rtl w:val="0"/>
        </w:rPr>
        <w:t xml:space="preserve">í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como integrando herramientas de terceros.</w:t>
      </w: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 w:hint="default"/>
          <w:sz w:val="24"/>
          <w:szCs w:val="24"/>
          <w:rtl w:val="0"/>
        </w:rPr>
        <w:t>Ú</w:t>
      </w:r>
      <w:r>
        <w:rPr>
          <w:rFonts w:ascii="Century Gothic" w:hAnsi="Century Gothic"/>
          <w:sz w:val="24"/>
          <w:szCs w:val="24"/>
          <w:rtl w:val="0"/>
          <w:lang w:val="it-IT"/>
        </w:rPr>
        <w:t>ltima tecnolog</w:t>
      </w:r>
      <w:r>
        <w:rPr>
          <w:rFonts w:ascii="Century Gothic" w:hAnsi="Century Gothic" w:hint="default"/>
          <w:sz w:val="24"/>
          <w:szCs w:val="24"/>
          <w:rtl w:val="0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a, PressPage cuenta con m</w:t>
      </w:r>
      <w:r>
        <w:rPr>
          <w:rFonts w:ascii="Century Gothic" w:hAnsi="Century Gothic" w:hint="default"/>
          <w:sz w:val="24"/>
          <w:szCs w:val="24"/>
          <w:rtl w:val="0"/>
        </w:rPr>
        <w:t>á</w:t>
      </w:r>
      <w:r>
        <w:rPr>
          <w:rFonts w:ascii="Century Gothic" w:hAnsi="Century Gothic"/>
          <w:sz w:val="24"/>
          <w:szCs w:val="24"/>
          <w:rtl w:val="0"/>
          <w:lang w:val="pt-PT"/>
        </w:rPr>
        <w:t xml:space="preserve">s de 400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j0sOgyAYhE8juxIeorJgQWO8hkH4a0lUDKBev7TdddNkVpP5ZjJOGdmA4QhW45fRO0VFywV6qo5ZSYUBV1PLGkkYZRymuoWJyIcTFC3qmfOeKq4rNhRd14X3CCntZgZsw1o8e6QcVogJecUIlZQQSTpBeIcp1gMf7j0XveZa942sarKC8yaHsKR84gSbKyjE01tIeIOMoloOG8F68xsueyirz4vb98Ib99s8ulDMTVWM_WkviRer3FjA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es-ES_tradnl"/>
        </w:rPr>
        <w:t>clientes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a nivel mundial: National Geographic,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T7uOwyAQ_BrTBQFrG1NQcLL8GxGBVUDCcAIu9_shSXfNSVPNa3e8tmpFCwRPG9M1es0XCQsJGm9OqFly51YEv_oN-E0yK-Q8S3RiI0mH3r_bBGYSx0DG31ZLOWkJsQS0qQfqyjkUErVgXHHGFNsWBhvl1BxwfO2w7AaM2Vc1zexEH20vJbX-oA2zx9qwPqLDRjN2UnX6cRVdtH_N4wzp-j3h8vn_FY_5fvVlkFlPQvzTPhxPl1NXhQ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en-US"/>
        </w:rPr>
        <w:t>Ohio Health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, Universidad de Manchester,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kM1uhDAMhJ8GbokC2fBzyIEK8RorE8yuVUhQnIX27Zu2t14qWbI0Gn8ezWKhbxB0iTvQdqfFVqbVpnzatnGA2jWqNc40pp1V23TadfNqbkvVreVmnykdXOihqKc813XJIyLzAQ-ULuxZ83hxXg42WkP0BIITJBQvTydGpvQpGLzYIbrAAkTCjzSH8C4cMIqwCheJiUXmHhAhUfAZV5KtVdVXSvWqM0p3spLDpKe3UZtx0MMwNn1xUzsuBCmEjdMpGf2SP2I8ySFLj6mMdnu5iI7grzmHL5P9qUT89vF9Tv5xX0IWvS3q-h96dnwBl_51gg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it-IT"/>
        </w:rPr>
        <w:t>California State University San Marcos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</w:rPr>
        <w:t xml:space="preserve">, 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TksOwiAUPE3ZSeBRkC5YYJpewyA8lUipKVivL-rOjclsZjK_YNyg0AmCs4vpGIPhci8kuRqp9gGc105rQIZKg-T9-aQQtOrhrEgy11rvpRO2g6kh47PQW5qpX-ZGSTTA-MAZG5iWTGjKqZ3EdBiFHK2wdlRD17MZQ3R1WVKpGy2YA64F1y16LDRjJatJD7-ij-7X3GZINZ_fu-_pdzzmyzEsTcymA_jT3hwv_n9SlA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nl-NL"/>
        </w:rPr>
        <w:t>KLM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, el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jk1uwyAQhU9jdkUDE9uwYEFl-RoRgXGNhCEyNLl-SLvrptJbPX3vJxinJ3LI6HAxXWMwYpxxZLtBKVQIMyACoFB-3qQTct60ut3IBcWS2Vu71wHtINeuTM_Kq9_jfS-J-3J0j0UjQWgBoEGNgIoLbldcPxccF4vWLpMeLnBQiK6Vkmp78Eo50FnpfERPlWdq7DTp25_ko_sL9xnWzM_5j9_n73jMX9dQupnNIOU_7Z14AfJgVMM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es-ES_tradnl"/>
        </w:rPr>
        <w:t>Aeropuerto de Schipol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>... En Espa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a, ya lo utilizan Velux, Booking,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jksOwiAYhE9TdhIeBWHBAm16AQ9gKPytJBRMi028vVV3bkxmMZl8M5lgnJbgOILZxXSNwVBx5ALdjPZUjxDIUTI3tHwQbghMKeEDk26UI0rmVuu94bZh_a6pFDyl3VzyU51bFA0jVFNCNFGCcIUptj3vTx0XneXWdlI3LZkhRFdLSWvd8Ao5wLLCskUPK85Q0WLSwy_go_uFfZlRNZ_bh-_ndz3m6RrKHmbTMPZnfSdeBYlSmQ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en-US"/>
        </w:rPr>
        <w:t xml:space="preserve">Toyota 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</w:rPr>
        <w:t xml:space="preserve">y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jrEOwiAYhJ-mbBIKBcrAgGm6Ozk2f-C3ktBiKPb5rbq5mNxwuXx3uWDBKARBcIGYphhsK7WQ5G4lxwA9cI29UdBJCAoCE1p7Y26-8yTZe62PRriGj4fmnOmcDjPWa7kYEi1nrWkZM6yXTPS0pW4U43kQcnDCuUGZpmMLhgg157TVnW64Biwblj163OiKlRSbnr6gj_AL-7yQaj-3T9_P73pc5ynkI1xtw_mf9YN4Af5PUpc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</w:rPr>
        <w:t>CBRE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por su buena experiencia internacional. Hace una semana, </w: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://email.mediatoolstv.senderservices.net/c/eJyFT0sOwiAUPE3ZSXhQSlmwwDS9hkF4KklLDaC9vqg7Nyazmcl8MsE4PaATBFcXl1MMBqQSktzMcBmDVoFDf3aSC9WrHhCADxJhVPxMFnOr9V46YTs-N-z7TnGN2VUs1G9rk1YM0R08ppqxURINZ6CBMc1GycRIgdpZzMdJyMkKa6dBdz37pOq2LaU-acEUMBfMz-hbb8JKslkePqOP7tfcVkk1nyuH7493PKbrKWxNTKbj_E97c7wAeJNZMQ"</w:instrText>
      </w:r>
      <w:r>
        <w:rPr>
          <w:rStyle w:val="Hyperlink.1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Century Gothic" w:hAnsi="Century Gothic"/>
          <w:sz w:val="24"/>
          <w:szCs w:val="24"/>
          <w:rtl w:val="0"/>
          <w:lang w:val="pt-PT"/>
        </w:rPr>
        <w:t>Emirates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comenz</w:t>
      </w:r>
      <w:r>
        <w:rPr>
          <w:rFonts w:ascii="Century Gothic" w:hAnsi="Century Gothic" w:hint="default"/>
          <w:sz w:val="24"/>
          <w:szCs w:val="24"/>
          <w:rtl w:val="0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a publicar con PressPage.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Y esta semana, </w:t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instrText xml:space="preserve"> HYPERLINK "https://press.mantruckandbus.com/"</w:instrText>
      </w:r>
      <w:r>
        <w:rPr>
          <w:rStyle w:val="Hyperlink.0"/>
          <w:rFonts w:ascii="Century Gothic" w:cs="Century Gothic" w:hAnsi="Century Gothic" w:eastAsia="Century Gothic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Century Gothic" w:hAnsi="Century Gothic"/>
          <w:sz w:val="24"/>
          <w:szCs w:val="24"/>
          <w:rtl w:val="0"/>
          <w:lang w:val="es-ES_tradnl"/>
        </w:rPr>
        <w:t>MAN Trucks  &amp; Buses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ha presentado la renovaci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su web y sala de prensa global, de nuevo con la tecnolog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a PressPage. </w:t>
      </w: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informaci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n: </w:t>
      </w: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Lucrecia Aldao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entury Gothic" w:cs="Century Gothic" w:hAnsi="Century Gothic" w:eastAsia="Century Gothic"/>
          <w:b w:val="0"/>
          <w:bCs w:val="0"/>
          <w:outline w:val="0"/>
          <w:color w:val="000000"/>
          <w:sz w:val="24"/>
          <w:szCs w:val="24"/>
          <w:u w:val="none" w:color="99244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Century Gothic" w:cs="Century Gothic" w:hAnsi="Century Gothic" w:eastAsia="Century Gothic"/>
          <w:b w:val="1"/>
          <w:bCs w:val="1"/>
          <w:outline w:val="0"/>
          <w:color w:val="99244e"/>
          <w:sz w:val="24"/>
          <w:szCs w:val="24"/>
          <w:u w:val="single" w:color="99244e"/>
          <w:rtl w:val="0"/>
          <w14:textFill>
            <w14:solidFill>
              <w14:srgbClr w14:val="9A244F"/>
            </w14:solidFill>
          </w14:textFill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outline w:val="0"/>
          <w:color w:val="99244e"/>
          <w:sz w:val="24"/>
          <w:szCs w:val="24"/>
          <w:u w:val="single" w:color="99244e"/>
          <w:rtl w:val="0"/>
          <w14:textFill>
            <w14:solidFill>
              <w14:srgbClr w14:val="9A244F"/>
            </w14:solidFill>
          </w14:textFill>
        </w:rPr>
        <w:instrText xml:space="preserve"> HYPERLINK "https://pressroom.mediatoolstv.com/"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outline w:val="0"/>
          <w:color w:val="99244e"/>
          <w:sz w:val="24"/>
          <w:szCs w:val="24"/>
          <w:u w:val="single" w:color="99244e"/>
          <w:rtl w:val="0"/>
          <w14:textFill>
            <w14:solidFill>
              <w14:srgbClr w14:val="9A244F"/>
            </w14:solidFill>
          </w14:textFill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outline w:val="0"/>
          <w:color w:val="99244e"/>
          <w:sz w:val="24"/>
          <w:szCs w:val="24"/>
          <w:u w:val="single" w:color="99244e"/>
          <w:rtl w:val="0"/>
          <w:lang w:val="es-ES_tradnl"/>
          <w14:textFill>
            <w14:solidFill>
              <w14:srgbClr w14:val="9A244F"/>
            </w14:solidFill>
          </w14:textFill>
        </w:rPr>
        <w:t>MEDIATOOLStv</w:t>
      </w:r>
      <w:r>
        <w:rPr>
          <w:rFonts w:ascii="Century Gothic" w:cs="Century Gothic" w:hAnsi="Century Gothic" w:eastAsia="Century Gothic"/>
          <w:b w:val="1"/>
          <w:bCs w:val="1"/>
          <w:outline w:val="0"/>
          <w:color w:val="99244e"/>
          <w:sz w:val="24"/>
          <w:szCs w:val="24"/>
          <w:u w:val="single" w:color="99244e"/>
          <w:rtl w:val="0"/>
          <w14:textFill>
            <w14:solidFill>
              <w14:srgbClr w14:val="9A244F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Directo: +34 629421926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entury Gothic" w:cs="Century Gothic" w:hAnsi="Century Gothic" w:eastAsia="Century Gothic"/>
          <w:outline w:val="0"/>
          <w:color w:val="000000"/>
          <w:sz w:val="24"/>
          <w:szCs w:val="24"/>
          <w:u w:val="none" w:color="0000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"mailto:lucrecia@mediatoolstv.com"</w:instrText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entury Gothic" w:hAnsi="Century Gothic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lucrecia@mediatoolstv.com</w:t>
      </w:r>
      <w:r>
        <w:rPr>
          <w:rFonts w:ascii="Century Gothic" w:cs="Century Gothic" w:hAnsi="Century Gothic" w:eastAsia="Century Gothic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end" w:fldLock="0"/>
      </w:r>
      <w:r>
        <w:rPr>
          <w:rStyle w:val="None"/>
          <w:rFonts w:ascii="Century Gothic" w:hAnsi="Century Gothic"/>
          <w:outline w:val="0"/>
          <w:color w:val="000000"/>
          <w:sz w:val="24"/>
          <w:szCs w:val="24"/>
          <w:u w:val="none" w:color="0000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#NRaaS</w:t>
      </w: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#CaaS</w:t>
      </w: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outline w:val="0"/>
          <w:color w:val="0067d9"/>
          <w:sz w:val="24"/>
          <w:szCs w:val="24"/>
          <w:rtl w:val="0"/>
          <w14:textFill>
            <w14:solidFill>
              <w14:srgbClr w14:val="0068DA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Visita nuestra</w:t>
      </w:r>
      <w:r>
        <w:rPr>
          <w:rStyle w:val="None"/>
          <w:rFonts w:ascii="Century Gothic" w:hAnsi="Century Gothic"/>
          <w:outline w:val="0"/>
          <w:color w:val="99244e"/>
          <w:sz w:val="24"/>
          <w:szCs w:val="24"/>
          <w:rtl w:val="0"/>
          <w:lang w:val="es-ES_tradnl"/>
          <w14:textFill>
            <w14:solidFill>
              <w14:srgbClr w14:val="9A244F"/>
            </w14:solidFill>
          </w14:textFill>
        </w:rPr>
        <w:t xml:space="preserve"> </w:t>
      </w:r>
      <w:r>
        <w:rPr>
          <w:rStyle w:val="Hyperlink.3"/>
          <w:rFonts w:ascii="Century Gothic" w:cs="Century Gothic" w:hAnsi="Century Gothic" w:eastAsia="Century Gothic"/>
          <w:outline w:val="0"/>
          <w:color w:val="0067d9"/>
          <w:sz w:val="24"/>
          <w:szCs w:val="24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3"/>
          <w:rFonts w:ascii="Century Gothic" w:cs="Century Gothic" w:hAnsi="Century Gothic" w:eastAsia="Century Gothic"/>
          <w:outline w:val="0"/>
          <w:color w:val="0067d9"/>
          <w:sz w:val="24"/>
          <w:szCs w:val="24"/>
          <w:rtl w:val="0"/>
          <w14:textFill>
            <w14:solidFill>
              <w14:srgbClr w14:val="0068DA"/>
            </w14:solidFill>
          </w14:textFill>
        </w:rPr>
        <w:instrText xml:space="preserve"> HYPERLINK "https://pressroom.mediatoolstv.com/"</w:instrText>
      </w:r>
      <w:r>
        <w:rPr>
          <w:rStyle w:val="Hyperlink.3"/>
          <w:rFonts w:ascii="Century Gothic" w:cs="Century Gothic" w:hAnsi="Century Gothic" w:eastAsia="Century Gothic"/>
          <w:outline w:val="0"/>
          <w:color w:val="0067d9"/>
          <w:sz w:val="24"/>
          <w:szCs w:val="24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3"/>
          <w:rFonts w:ascii="Century Gothic" w:hAnsi="Century Gothic"/>
          <w:outline w:val="0"/>
          <w:color w:val="0067d9"/>
          <w:sz w:val="24"/>
          <w:szCs w:val="24"/>
          <w:rtl w:val="0"/>
          <w:lang w:val="es-ES_tradnl"/>
          <w14:textFill>
            <w14:solidFill>
              <w14:srgbClr w14:val="0068DA"/>
            </w14:solidFill>
          </w14:textFill>
        </w:rPr>
        <w:t xml:space="preserve">Sala de Prensa </w:t>
      </w:r>
      <w:r>
        <w:rPr>
          <w:rFonts w:ascii="Century Gothic" w:cs="Century Gothic" w:hAnsi="Century Gothic" w:eastAsia="Century Gothic"/>
          <w:outline w:val="0"/>
          <w:color w:val="0067d9"/>
          <w:sz w:val="24"/>
          <w:szCs w:val="24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s-ES_tradnl"/>
      </w:rPr>
      <w:t>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 w:color="0067d9"/>
    </w:rPr>
  </w:style>
  <w:style w:type="character" w:styleId="Hyperlink.2">
    <w:name w:val="Hyperlink.2"/>
    <w:basedOn w:val="None"/>
    <w:next w:val="Hyperlink.2"/>
    <w:rPr>
      <w:u w:val="single"/>
    </w:rPr>
  </w:style>
  <w:style w:type="character" w:styleId="Hyperlink.3">
    <w:name w:val="Hyperlink.3"/>
    <w:basedOn w:val="None"/>
    <w:next w:val="Hyperlink.3"/>
    <w:rPr>
      <w:b w:val="1"/>
      <w:bCs w:val="1"/>
      <w:u w:val="single" w:color="0067d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