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ED067" w14:textId="77777777" w:rsidR="005722A6" w:rsidRDefault="005722A6" w:rsidP="005722A6">
      <w:pPr>
        <w:rPr>
          <w:b/>
          <w:bCs/>
        </w:rPr>
      </w:pPr>
    </w:p>
    <w:p w14:paraId="686A147A" w14:textId="74FB5436" w:rsidR="005722A6" w:rsidRPr="0029187E" w:rsidRDefault="0029187E" w:rsidP="005722A6">
      <w:pPr>
        <w:rPr>
          <w:b/>
          <w:bCs/>
          <w:sz w:val="28"/>
          <w:szCs w:val="28"/>
        </w:rPr>
      </w:pPr>
      <w:hyperlink r:id="rId7" w:history="1">
        <w:r w:rsidR="005722A6" w:rsidRPr="0029187E">
          <w:rPr>
            <w:rStyle w:val="Hyperlink"/>
            <w:b/>
            <w:bCs/>
            <w:sz w:val="28"/>
            <w:szCs w:val="28"/>
          </w:rPr>
          <w:t>Búsqueda generativa: impacto en comunicación corporativa</w:t>
        </w:r>
      </w:hyperlink>
    </w:p>
    <w:p w14:paraId="59A234C9" w14:textId="77777777" w:rsidR="0029187E" w:rsidRDefault="0029187E" w:rsidP="005722A6">
      <w:pPr>
        <w:rPr>
          <w:b/>
          <w:bCs/>
        </w:rPr>
      </w:pPr>
    </w:p>
    <w:p w14:paraId="31E9142B" w14:textId="77777777" w:rsidR="00E50219" w:rsidRDefault="005722A6" w:rsidP="005722A6">
      <w:pPr>
        <w:rPr>
          <w:b/>
          <w:bCs/>
        </w:rPr>
      </w:pPr>
      <w:r w:rsidRPr="005722A6">
        <w:rPr>
          <w:b/>
          <w:bCs/>
        </w:rPr>
        <w:t>El impacto de la búsqueda generativa en la comunicación corporativa</w:t>
      </w:r>
      <w:r>
        <w:rPr>
          <w:b/>
          <w:bCs/>
        </w:rPr>
        <w:t xml:space="preserve">. </w:t>
      </w:r>
    </w:p>
    <w:p w14:paraId="6DDDE287" w14:textId="2EF2C129" w:rsidR="005722A6" w:rsidRDefault="005722A6" w:rsidP="005722A6">
      <w:pPr>
        <w:rPr>
          <w:b/>
          <w:bCs/>
        </w:rPr>
      </w:pPr>
      <w:r w:rsidRPr="005722A6">
        <w:rPr>
          <w:b/>
          <w:bCs/>
        </w:rPr>
        <w:t>La búsqueda generativa devuelve a la comunicación corporativa un papel estratégico en la construcción de confianza.</w:t>
      </w:r>
    </w:p>
    <w:p w14:paraId="7E43D0D2" w14:textId="14F2E95E" w:rsidR="00E50219" w:rsidRPr="005722A6" w:rsidRDefault="00E50219" w:rsidP="005722A6">
      <w:pPr>
        <w:rPr>
          <w:b/>
          <w:bCs/>
        </w:rPr>
      </w:pPr>
      <w:r w:rsidRPr="00E50219">
        <w:rPr>
          <w:b/>
          <w:bCs/>
        </w:rPr>
        <w:t xml:space="preserve">Quien cuente con una sala de prensa profesional y logre </w:t>
      </w:r>
      <w:r w:rsidRPr="00E50219">
        <w:rPr>
          <w:b/>
          <w:bCs/>
          <w:i/>
          <w:iCs/>
        </w:rPr>
        <w:t>earned media</w:t>
      </w:r>
      <w:r w:rsidRPr="00E50219">
        <w:rPr>
          <w:b/>
          <w:bCs/>
        </w:rPr>
        <w:t xml:space="preserve"> tendrá más influencia en la narrativa que la IA proyecta al mundo. La búsqueda generativa devuelve a la comunicación corporativa un papel estratégico en la construcción de confianza, con una sala de prensa o de inversores profesional como </w:t>
      </w:r>
      <w:hyperlink r:id="rId8" w:history="1">
        <w:r w:rsidRPr="0029187E">
          <w:rPr>
            <w:rStyle w:val="Hyperlink"/>
            <w:b/>
            <w:bCs/>
          </w:rPr>
          <w:t>Presspage.</w:t>
        </w:r>
      </w:hyperlink>
    </w:p>
    <w:p w14:paraId="74483D0A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Tres grandes cambios y acciones rápidas para empezar</w:t>
      </w:r>
    </w:p>
    <w:p w14:paraId="125AAD55" w14:textId="77777777" w:rsidR="005722A6" w:rsidRPr="005722A6" w:rsidRDefault="005722A6" w:rsidP="005722A6">
      <w:r w:rsidRPr="005722A6">
        <w:t xml:space="preserve">Durante muchos años, el </w:t>
      </w:r>
      <w:r w:rsidRPr="005722A6">
        <w:rPr>
          <w:b/>
          <w:bCs/>
        </w:rPr>
        <w:t>marketing</w:t>
      </w:r>
      <w:r w:rsidRPr="005722A6">
        <w:t xml:space="preserve"> fue el líder en lo digital: controlaba los canales, las métricas y el mensaje.</w:t>
      </w:r>
      <w:r w:rsidRPr="005722A6">
        <w:br/>
        <w:t>Hoy eso está cambiando.</w:t>
      </w:r>
    </w:p>
    <w:p w14:paraId="3BB863BB" w14:textId="77777777" w:rsidR="005722A6" w:rsidRPr="005722A6" w:rsidRDefault="005722A6" w:rsidP="005722A6">
      <w:r w:rsidRPr="005722A6">
        <w:t xml:space="preserve">Con la llegada de la </w:t>
      </w:r>
      <w:r w:rsidRPr="005722A6">
        <w:rPr>
          <w:b/>
          <w:bCs/>
        </w:rPr>
        <w:t>búsqueda generativa</w:t>
      </w:r>
      <w:r w:rsidRPr="005722A6">
        <w:t xml:space="preserve"> (motores de búsqueda con IA que responden directamente), la </w:t>
      </w:r>
      <w:r w:rsidRPr="005722A6">
        <w:rPr>
          <w:b/>
          <w:bCs/>
        </w:rPr>
        <w:t>comunicación corporativa</w:t>
      </w:r>
      <w:r w:rsidRPr="005722A6">
        <w:t xml:space="preserve"> vuelve a ocupar un lugar estratégico. En este nuevo escenario, la forma en que se cuenta la historia en </w:t>
      </w:r>
      <w:r w:rsidRPr="005722A6">
        <w:rPr>
          <w:b/>
          <w:bCs/>
        </w:rPr>
        <w:t>fuentes confiables</w:t>
      </w:r>
      <w:r w:rsidRPr="005722A6">
        <w:t xml:space="preserve"> es clave, porque la IA recopila información de ellas para responder a los usuarios.</w:t>
      </w:r>
    </w:p>
    <w:p w14:paraId="2BD6CC36" w14:textId="77777777" w:rsidR="005722A6" w:rsidRPr="005722A6" w:rsidRDefault="005722A6" w:rsidP="005722A6">
      <w:r w:rsidRPr="005722A6">
        <w:rPr>
          <w:rFonts w:ascii="Apple Color Emoji" w:hAnsi="Apple Color Emoji" w:cs="Apple Color Emoji"/>
          <w:b/>
          <w:bCs/>
        </w:rPr>
        <w:t>👉</w:t>
      </w:r>
      <w:r w:rsidRPr="005722A6">
        <w:rPr>
          <w:b/>
          <w:bCs/>
        </w:rPr>
        <w:t xml:space="preserve"> Mensaje clave 1:</w:t>
      </w:r>
      <w:r w:rsidRPr="005722A6">
        <w:t xml:space="preserve"> El </w:t>
      </w:r>
      <w:r w:rsidRPr="005722A6">
        <w:rPr>
          <w:i/>
          <w:iCs/>
        </w:rPr>
        <w:t>earned media</w:t>
      </w:r>
      <w:r w:rsidRPr="005722A6">
        <w:t xml:space="preserve"> (</w:t>
      </w:r>
      <w:r w:rsidRPr="005722A6">
        <w:rPr>
          <w:b/>
          <w:bCs/>
        </w:rPr>
        <w:t>cobertura mediática obtenida de forma orgánica, sin pagar por publicidad</w:t>
      </w:r>
      <w:r w:rsidRPr="005722A6">
        <w:t>) —especialmente en medios reconocidos por los principales LLM— tiene ahora más valor que nunca.</w:t>
      </w:r>
    </w:p>
    <w:p w14:paraId="6A64EDD6" w14:textId="77777777" w:rsidR="005722A6" w:rsidRPr="005722A6" w:rsidRDefault="005722A6" w:rsidP="005722A6">
      <w:r w:rsidRPr="005722A6">
        <w:rPr>
          <w:rFonts w:ascii="Apple Color Emoji" w:hAnsi="Apple Color Emoji" w:cs="Apple Color Emoji"/>
          <w:b/>
          <w:bCs/>
        </w:rPr>
        <w:t>👉</w:t>
      </w:r>
      <w:r w:rsidRPr="005722A6">
        <w:rPr>
          <w:b/>
          <w:bCs/>
        </w:rPr>
        <w:t xml:space="preserve"> Mensaje clave 2:</w:t>
      </w:r>
      <w:r w:rsidRPr="005722A6">
        <w:t xml:space="preserve"> El clic de SEO está muerto, pero la </w:t>
      </w:r>
      <w:r w:rsidRPr="005722A6">
        <w:rPr>
          <w:b/>
          <w:bCs/>
        </w:rPr>
        <w:t>sala de prensa corporativa</w:t>
      </w:r>
      <w:r w:rsidRPr="005722A6">
        <w:t xml:space="preserve"> es más importante que nunca como fuente de datos para los LLM.</w:t>
      </w:r>
    </w:p>
    <w:p w14:paraId="3D0509C0" w14:textId="77777777" w:rsidR="005722A6" w:rsidRPr="005722A6" w:rsidRDefault="00000000" w:rsidP="005722A6">
      <w:r w:rsidRPr="005722A6">
        <w:rPr>
          <w:noProof/>
        </w:rPr>
      </w:r>
      <w:r w:rsidRPr="005722A6">
        <w:rPr>
          <w:noProof/>
        </w:rPr>
        <w:pict w14:anchorId="4B7004B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553F0E2" w14:textId="77777777" w:rsidR="005722A6" w:rsidRPr="005722A6" w:rsidRDefault="005722A6" w:rsidP="005722A6">
      <w:pPr>
        <w:rPr>
          <w:b/>
          <w:bCs/>
        </w:rPr>
      </w:pPr>
      <w:r w:rsidRPr="005722A6">
        <w:rPr>
          <w:rFonts w:ascii="Apple Color Emoji" w:hAnsi="Apple Color Emoji" w:cs="Apple Color Emoji"/>
          <w:b/>
          <w:bCs/>
        </w:rPr>
        <w:t>📌</w:t>
      </w:r>
      <w:r w:rsidRPr="005722A6">
        <w:rPr>
          <w:b/>
          <w:bCs/>
        </w:rPr>
        <w:t xml:space="preserve"> ¿Qué es un LLM?</w:t>
      </w:r>
    </w:p>
    <w:p w14:paraId="004CB152" w14:textId="77777777" w:rsidR="005722A6" w:rsidRPr="005722A6" w:rsidRDefault="005722A6" w:rsidP="005722A6">
      <w:r w:rsidRPr="005722A6">
        <w:t xml:space="preserve">Un </w:t>
      </w:r>
      <w:r w:rsidRPr="005722A6">
        <w:rPr>
          <w:b/>
          <w:bCs/>
        </w:rPr>
        <w:t>LLM (Modelo de Lenguaje Grande)</w:t>
      </w:r>
      <w:r w:rsidRPr="005722A6">
        <w:t xml:space="preserve"> es una inteligencia artificial que procesa y genera texto similar al humano. Está entrenado con enormes cantidades de datos y aprende patrones del lenguaje para responder preguntas, crear contenido o traducir.</w:t>
      </w:r>
    </w:p>
    <w:p w14:paraId="193B5881" w14:textId="77777777" w:rsidR="005722A6" w:rsidRPr="005722A6" w:rsidRDefault="005722A6" w:rsidP="005722A6">
      <w:r w:rsidRPr="005722A6">
        <w:rPr>
          <w:b/>
          <w:bCs/>
        </w:rPr>
        <w:t>Ejemplos:</w:t>
      </w:r>
      <w:r w:rsidRPr="005722A6">
        <w:t xml:space="preserve"> Grok (X), ChatGPT, BERT, Gemini.</w:t>
      </w:r>
      <w:r w:rsidRPr="005722A6">
        <w:br/>
      </w:r>
      <w:r w:rsidRPr="005722A6">
        <w:rPr>
          <w:rFonts w:ascii="Apple Color Emoji" w:hAnsi="Apple Color Emoji" w:cs="Apple Color Emoji"/>
        </w:rPr>
        <w:t>⚠️</w:t>
      </w:r>
      <w:r w:rsidRPr="005722A6">
        <w:t xml:space="preserve"> Su eficacia depende de la calidad de los datos, pero también puede reflejar sesgos o errores.</w:t>
      </w:r>
    </w:p>
    <w:p w14:paraId="14BF0BCF" w14:textId="77777777" w:rsidR="005722A6" w:rsidRPr="005722A6" w:rsidRDefault="00000000" w:rsidP="005722A6">
      <w:r w:rsidRPr="005722A6">
        <w:rPr>
          <w:noProof/>
        </w:rPr>
      </w:r>
      <w:r w:rsidRPr="005722A6">
        <w:rPr>
          <w:noProof/>
        </w:rPr>
        <w:pict w14:anchorId="237233C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034B5DD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1. Los medios de comunicación vuelven a ser protagonistas</w:t>
      </w:r>
    </w:p>
    <w:p w14:paraId="013184A9" w14:textId="77777777" w:rsidR="005722A6" w:rsidRPr="005722A6" w:rsidRDefault="005722A6" w:rsidP="005722A6">
      <w:r w:rsidRPr="005722A6">
        <w:lastRenderedPageBreak/>
        <w:t>Durante años, muchas empresas evitaron a los medios tradicionales para llegar directamente a sus audiencias.</w:t>
      </w:r>
      <w:r w:rsidRPr="005722A6">
        <w:br/>
        <w:t xml:space="preserve">Pero los modelos de búsqueda generativa priorizan </w:t>
      </w:r>
      <w:r w:rsidRPr="005722A6">
        <w:rPr>
          <w:b/>
          <w:bCs/>
        </w:rPr>
        <w:t>fuentes confiables</w:t>
      </w:r>
      <w:r w:rsidRPr="005722A6">
        <w:t>, como periódicos y agencias de noticias reconocidas.</w:t>
      </w:r>
    </w:p>
    <w:p w14:paraId="63BAF4DB" w14:textId="77777777" w:rsidR="005722A6" w:rsidRPr="005722A6" w:rsidRDefault="005722A6" w:rsidP="005722A6">
      <w:r w:rsidRPr="005722A6">
        <w:rPr>
          <w:rFonts w:ascii="Apple Color Emoji" w:hAnsi="Apple Color Emoji" w:cs="Apple Color Emoji"/>
        </w:rPr>
        <w:t>👉</w:t>
      </w:r>
      <w:r w:rsidRPr="005722A6">
        <w:t xml:space="preserve"> Esto significa que </w:t>
      </w:r>
      <w:r w:rsidRPr="005722A6">
        <w:rPr>
          <w:b/>
          <w:bCs/>
        </w:rPr>
        <w:t>aparecer en los medios ya no solo aporta credibilidad, sino que también mejora la visibilidad en los resultados de búsqueda con IA.</w:t>
      </w:r>
    </w:p>
    <w:p w14:paraId="16506F70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Acciones rápidas</w:t>
      </w:r>
    </w:p>
    <w:p w14:paraId="26CFDFF3" w14:textId="77777777" w:rsidR="005722A6" w:rsidRPr="005722A6" w:rsidRDefault="005722A6" w:rsidP="005722A6">
      <w:pPr>
        <w:numPr>
          <w:ilvl w:val="0"/>
          <w:numId w:val="3"/>
        </w:numPr>
      </w:pPr>
      <w:r w:rsidRPr="005722A6">
        <w:t>Reforzar las relaciones con periodistas y editores, en especial en medios que los LLM consideran relevantes.</w:t>
      </w:r>
    </w:p>
    <w:p w14:paraId="0FCF32F7" w14:textId="77777777" w:rsidR="005722A6" w:rsidRPr="005722A6" w:rsidRDefault="005722A6" w:rsidP="005722A6">
      <w:pPr>
        <w:numPr>
          <w:ilvl w:val="0"/>
          <w:numId w:val="3"/>
        </w:numPr>
      </w:pPr>
      <w:r w:rsidRPr="005722A6">
        <w:t>Usar tecnología para monitorear noticias y gestionar contactos de prensa.</w:t>
      </w:r>
    </w:p>
    <w:p w14:paraId="1AE2DE5D" w14:textId="77777777" w:rsidR="005722A6" w:rsidRPr="005722A6" w:rsidRDefault="005722A6" w:rsidP="005722A6">
      <w:pPr>
        <w:numPr>
          <w:ilvl w:val="0"/>
          <w:numId w:val="3"/>
        </w:numPr>
      </w:pPr>
      <w:r w:rsidRPr="005722A6">
        <w:t>Pensar en SEO al preparar entrevistas y comunicados, cuidando citas, datos y mensajes clave.</w:t>
      </w:r>
    </w:p>
    <w:p w14:paraId="0C7944D8" w14:textId="77777777" w:rsidR="005722A6" w:rsidRPr="005722A6" w:rsidRDefault="005722A6" w:rsidP="005722A6">
      <w:pPr>
        <w:numPr>
          <w:ilvl w:val="0"/>
          <w:numId w:val="3"/>
        </w:numPr>
      </w:pPr>
      <w:r w:rsidRPr="005722A6">
        <w:t>Capacitar a portavoces para mantener un discurso claro y consistente, ya que sus palabras pueden aparecer directamente en respuestas de IA.</w:t>
      </w:r>
    </w:p>
    <w:p w14:paraId="2352C8A5" w14:textId="77777777" w:rsidR="005722A6" w:rsidRPr="005722A6" w:rsidRDefault="00EE7C03" w:rsidP="005722A6">
      <w:r w:rsidRPr="005722A6">
        <w:rPr>
          <w:noProof/>
        </w:rPr>
        <w:pict w14:anchorId="6F393BD2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9E821EE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2. La sala de prensa corporativa es ahora estratégica</w:t>
      </w:r>
    </w:p>
    <w:p w14:paraId="196A85F3" w14:textId="77777777" w:rsidR="005722A6" w:rsidRPr="005722A6" w:rsidRDefault="005722A6" w:rsidP="005722A6">
      <w:r w:rsidRPr="005722A6">
        <w:t>El SEO tradicional buscaba ganar clics y visitas.</w:t>
      </w:r>
      <w:r w:rsidRPr="005722A6">
        <w:br/>
        <w:t>Pero ahora muchos usuarios obtienen respuestas directas de la IA sin entrar al sitio web.</w:t>
      </w:r>
    </w:p>
    <w:p w14:paraId="26A170A1" w14:textId="77777777" w:rsidR="005722A6" w:rsidRPr="005722A6" w:rsidRDefault="005722A6" w:rsidP="005722A6">
      <w:r w:rsidRPr="005722A6">
        <w:rPr>
          <w:rFonts w:ascii="Apple Color Emoji" w:hAnsi="Apple Color Emoji" w:cs="Apple Color Emoji"/>
        </w:rPr>
        <w:t>👉</w:t>
      </w:r>
      <w:r w:rsidRPr="005722A6">
        <w:t xml:space="preserve"> Menos visitas, pero </w:t>
      </w:r>
      <w:r w:rsidRPr="005722A6">
        <w:rPr>
          <w:b/>
          <w:bCs/>
        </w:rPr>
        <w:t>mucho más peso del contenido publicado en la sala de prensa.</w:t>
      </w:r>
    </w:p>
    <w:p w14:paraId="1A6A908E" w14:textId="238A1F7D" w:rsidR="005722A6" w:rsidRPr="005722A6" w:rsidRDefault="005722A6" w:rsidP="005722A6">
      <w:r w:rsidRPr="005722A6">
        <w:t xml:space="preserve">Las empresas que mantengan su sala de prensa </w:t>
      </w:r>
      <w:r w:rsidRPr="005722A6">
        <w:rPr>
          <w:b/>
          <w:bCs/>
        </w:rPr>
        <w:t>actualizada y bien estructurada</w:t>
      </w:r>
      <w:r w:rsidRPr="005722A6">
        <w:t xml:space="preserve"> (con comunicados, blogs, reportes, artículos de opinión, informes ESG</w:t>
      </w:r>
      <w:r w:rsidR="00E072FA">
        <w:t>, video, foto etc…</w:t>
      </w:r>
      <w:r w:rsidRPr="005722A6">
        <w:t>) tendrán más posibilidades de que su contenido aparezca en los resúmenes generados por IA.</w:t>
      </w:r>
    </w:p>
    <w:p w14:paraId="053856AE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Acción rápida</w:t>
      </w:r>
    </w:p>
    <w:p w14:paraId="5D620270" w14:textId="77777777" w:rsidR="005722A6" w:rsidRPr="005722A6" w:rsidRDefault="005722A6" w:rsidP="005722A6">
      <w:r w:rsidRPr="005722A6">
        <w:t xml:space="preserve">Transforma la sala de prensa en una </w:t>
      </w:r>
      <w:r w:rsidRPr="005722A6">
        <w:rPr>
          <w:b/>
          <w:bCs/>
        </w:rPr>
        <w:t>plataforma activa de historias</w:t>
      </w:r>
      <w:r w:rsidRPr="005722A6">
        <w:t>, no solo en un archivo de anuncios.</w:t>
      </w:r>
    </w:p>
    <w:p w14:paraId="1404697E" w14:textId="77777777" w:rsidR="005722A6" w:rsidRPr="005722A6" w:rsidRDefault="00EE7C03" w:rsidP="005722A6">
      <w:r w:rsidRPr="005722A6">
        <w:rPr>
          <w:noProof/>
        </w:rPr>
        <w:pict w14:anchorId="01B8E20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84FC258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3. La coherencia del mensaje es esencial</w:t>
      </w:r>
    </w:p>
    <w:p w14:paraId="76DF6CF4" w14:textId="77777777" w:rsidR="005722A6" w:rsidRPr="005722A6" w:rsidRDefault="005722A6" w:rsidP="005722A6">
      <w:r w:rsidRPr="005722A6">
        <w:t>La IA combina información de múltiples fuentes.</w:t>
      </w:r>
      <w:r w:rsidRPr="005722A6">
        <w:br/>
        <w:t xml:space="preserve">Si una empresa transmite mensajes diferentes en su web, en entrevistas y en informes, el resultado será </w:t>
      </w:r>
      <w:r w:rsidRPr="005722A6">
        <w:rPr>
          <w:b/>
          <w:bCs/>
        </w:rPr>
        <w:t>confusión o distorsión</w:t>
      </w:r>
      <w:r w:rsidRPr="005722A6">
        <w:t>.</w:t>
      </w:r>
    </w:p>
    <w:p w14:paraId="7463B550" w14:textId="77777777" w:rsidR="005722A6" w:rsidRPr="005722A6" w:rsidRDefault="005722A6" w:rsidP="005722A6">
      <w:r w:rsidRPr="005722A6">
        <w:rPr>
          <w:rFonts w:ascii="Apple Color Emoji" w:hAnsi="Apple Color Emoji" w:cs="Apple Color Emoji"/>
        </w:rPr>
        <w:t>👉</w:t>
      </w:r>
      <w:r w:rsidRPr="005722A6">
        <w:t xml:space="preserve"> La </w:t>
      </w:r>
      <w:r w:rsidRPr="005722A6">
        <w:rPr>
          <w:b/>
          <w:bCs/>
        </w:rPr>
        <w:t>consistencia en todos los canales</w:t>
      </w:r>
      <w:r w:rsidRPr="005722A6">
        <w:t xml:space="preserve"> es ahora imprescindible.</w:t>
      </w:r>
    </w:p>
    <w:p w14:paraId="302FB4D3" w14:textId="77777777" w:rsidR="005722A6" w:rsidRPr="005722A6" w:rsidRDefault="005722A6" w:rsidP="005722A6">
      <w:pPr>
        <w:rPr>
          <w:b/>
          <w:bCs/>
        </w:rPr>
      </w:pPr>
      <w:r w:rsidRPr="005722A6">
        <w:rPr>
          <w:b/>
          <w:bCs/>
        </w:rPr>
        <w:t>Acciones rápidas</w:t>
      </w:r>
    </w:p>
    <w:p w14:paraId="3138D8BF" w14:textId="77777777" w:rsidR="005722A6" w:rsidRPr="005722A6" w:rsidRDefault="005722A6" w:rsidP="005722A6">
      <w:pPr>
        <w:numPr>
          <w:ilvl w:val="0"/>
          <w:numId w:val="4"/>
        </w:numPr>
      </w:pPr>
      <w:r w:rsidRPr="005722A6">
        <w:t>Usar herramientas para alinear mensajes entre equipos, agencias y países.</w:t>
      </w:r>
    </w:p>
    <w:p w14:paraId="6CDFE5E9" w14:textId="77777777" w:rsidR="005722A6" w:rsidRPr="005722A6" w:rsidRDefault="005722A6" w:rsidP="005722A6">
      <w:pPr>
        <w:numPr>
          <w:ilvl w:val="0"/>
          <w:numId w:val="4"/>
        </w:numPr>
      </w:pPr>
      <w:r w:rsidRPr="005722A6">
        <w:t>Revisar y aprobar mensajes clave antes de resultados financieros, crisis o lanzamientos importantes.</w:t>
      </w:r>
    </w:p>
    <w:p w14:paraId="64840345" w14:textId="77777777" w:rsidR="005722A6" w:rsidRPr="005722A6" w:rsidRDefault="005722A6" w:rsidP="005722A6">
      <w:pPr>
        <w:numPr>
          <w:ilvl w:val="0"/>
          <w:numId w:val="4"/>
        </w:numPr>
      </w:pPr>
      <w:r w:rsidRPr="005722A6">
        <w:t>Capacitar a portavoces y líderes para reforzar narrativas comunes y garantizar un lenguaje uniforme.</w:t>
      </w:r>
    </w:p>
    <w:p w14:paraId="377E5000" w14:textId="77777777" w:rsidR="005722A6" w:rsidRPr="005722A6" w:rsidRDefault="00EE7C03" w:rsidP="005722A6">
      <w:r w:rsidRPr="005722A6">
        <w:rPr>
          <w:noProof/>
        </w:rPr>
        <w:pict w14:anchorId="2CC3C80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20A988D" w14:textId="30A73A42" w:rsidR="00E072FA" w:rsidRDefault="000A7153" w:rsidP="00E072FA">
      <w:pPr>
        <w:rPr>
          <w:rFonts w:ascii="Apple Color Emoji" w:hAnsi="Apple Color Emoji" w:cs="Apple Color Emoji"/>
          <w:b/>
          <w:bCs/>
        </w:rPr>
      </w:pPr>
      <w:r w:rsidRPr="000A7153">
        <w:rPr>
          <w:rFonts w:ascii="Apple Color Emoji" w:hAnsi="Apple Color Emoji" w:cs="Apple Color Emoji"/>
          <w:b/>
          <w:bCs/>
        </w:rPr>
        <w:t>✅ Conclusi</w:t>
      </w:r>
      <w:r w:rsidRPr="000A7153">
        <w:rPr>
          <w:rFonts w:ascii="Cambria" w:hAnsi="Cambria" w:cs="Cambria"/>
          <w:b/>
          <w:bCs/>
        </w:rPr>
        <w:t>ó</w:t>
      </w:r>
      <w:r w:rsidRPr="000A7153">
        <w:rPr>
          <w:rFonts w:ascii="Apple Color Emoji" w:hAnsi="Apple Color Emoji" w:cs="Apple Color Emoji"/>
          <w:b/>
          <w:bCs/>
        </w:rPr>
        <w:t>n</w:t>
      </w:r>
    </w:p>
    <w:p w14:paraId="169759F6" w14:textId="5E26900F" w:rsidR="00E072FA" w:rsidRDefault="00E072FA" w:rsidP="00E072FA">
      <w:r w:rsidRPr="00E072FA">
        <w:t>En la era de la búsqueda generativa, Presspage se convierte en un aliado estratégico para la comunicación corporativa.</w:t>
      </w:r>
      <w:r w:rsidRPr="00E072FA">
        <w:br/>
        <w:t xml:space="preserve">Las empresas que gestionen su historia de manera consistente con una sala de prensa profesional y obtengan </w:t>
      </w:r>
      <w:r w:rsidRPr="00E072FA">
        <w:rPr>
          <w:i/>
          <w:iCs/>
        </w:rPr>
        <w:t>earned media</w:t>
      </w:r>
      <w:r w:rsidRPr="00E072FA">
        <w:t xml:space="preserve"> (cobertura mediática en medios confiables) tendrán más control e influencia sobre lo que la IA proyecta al mundo acerca de su marca.</w:t>
      </w:r>
    </w:p>
    <w:p w14:paraId="0AE6CFD9" w14:textId="77777777" w:rsidR="0029187E" w:rsidRDefault="0029187E" w:rsidP="00E072FA"/>
    <w:p w14:paraId="27DC8421" w14:textId="77777777" w:rsidR="0029187E" w:rsidRPr="0029187E" w:rsidRDefault="0029187E" w:rsidP="0029187E">
      <w:r w:rsidRPr="0029187E">
        <w:t xml:space="preserve">Esta información se ha publicado desde un </w:t>
      </w:r>
      <w:hyperlink r:id="rId9" w:tgtFrame="_blank" w:history="1">
        <w:r w:rsidRPr="0029187E">
          <w:rPr>
            <w:rStyle w:val="Hyperlink"/>
          </w:rPr>
          <w:t>artículo</w:t>
        </w:r>
      </w:hyperlink>
      <w:r w:rsidRPr="0029187E">
        <w:t xml:space="preserve"> que Bart Verhulst, cofundador de Presspage, experto en comunicación, tecnología y salas para inversores.  </w:t>
      </w:r>
    </w:p>
    <w:p w14:paraId="6B596BFD" w14:textId="77777777" w:rsidR="0029187E" w:rsidRDefault="0029187E" w:rsidP="0029187E">
      <w:r w:rsidRPr="0029187E">
        <w:t xml:space="preserve">Powered by </w:t>
      </w:r>
      <w:hyperlink r:id="rId10" w:history="1">
        <w:r w:rsidRPr="0029187E">
          <w:rPr>
            <w:rStyle w:val="Hyperlink"/>
          </w:rPr>
          <w:t>Presspage</w:t>
        </w:r>
      </w:hyperlink>
    </w:p>
    <w:p w14:paraId="2D60A7B5" w14:textId="77777777" w:rsidR="0029187E" w:rsidRDefault="0029187E" w:rsidP="0029187E"/>
    <w:p w14:paraId="649D4C4D" w14:textId="77777777" w:rsidR="0029187E" w:rsidRDefault="0029187E" w:rsidP="0029187E">
      <w:r>
        <w:t xml:space="preserve">Más información sobre Presspage: </w:t>
      </w:r>
    </w:p>
    <w:p w14:paraId="697E5BE4" w14:textId="77777777" w:rsidR="0029187E" w:rsidRDefault="0029187E" w:rsidP="0029187E"/>
    <w:p w14:paraId="51C5ABE5" w14:textId="7727B65C" w:rsidR="0029187E" w:rsidRDefault="0029187E" w:rsidP="0029187E">
      <w:r>
        <w:t>Lucrecia Aldao</w:t>
      </w:r>
    </w:p>
    <w:p w14:paraId="176FB4CE" w14:textId="3F896BD6" w:rsidR="0029187E" w:rsidRDefault="0029187E" w:rsidP="0029187E">
      <w:hyperlink r:id="rId11" w:history="1">
        <w:r w:rsidRPr="00384FD3">
          <w:rPr>
            <w:rStyle w:val="Hyperlink"/>
          </w:rPr>
          <w:t>mediatoolstv@mediatoolstv.com</w:t>
        </w:r>
      </w:hyperlink>
    </w:p>
    <w:p w14:paraId="2023F556" w14:textId="371AA57A" w:rsidR="0029187E" w:rsidRDefault="0029187E" w:rsidP="0029187E">
      <w:r>
        <w:t xml:space="preserve">+34 629421926 </w:t>
      </w:r>
    </w:p>
    <w:p w14:paraId="1DB24E83" w14:textId="77777777" w:rsidR="0029187E" w:rsidRDefault="0029187E" w:rsidP="0029187E"/>
    <w:p w14:paraId="4CDD8802" w14:textId="77777777" w:rsidR="0029187E" w:rsidRPr="0029187E" w:rsidRDefault="0029187E" w:rsidP="0029187E">
      <w:r w:rsidRPr="0029187E">
        <w:t>Bart Verhulst | PressPage</w:t>
      </w:r>
    </w:p>
    <w:p w14:paraId="69B78D5D" w14:textId="77777777" w:rsidR="0029187E" w:rsidRPr="0029187E" w:rsidRDefault="0029187E" w:rsidP="0029187E">
      <w:r w:rsidRPr="0029187E">
        <w:t>T: (+31) 20 261 51 03 (direct) </w:t>
      </w:r>
    </w:p>
    <w:p w14:paraId="41B7246B" w14:textId="77777777" w:rsidR="0029187E" w:rsidRPr="0029187E" w:rsidRDefault="0029187E" w:rsidP="0029187E">
      <w:r w:rsidRPr="0029187E">
        <w:t>C: (+31) 6 15 14 38 98</w:t>
      </w:r>
    </w:p>
    <w:p w14:paraId="0DEDE0C6" w14:textId="2D4CCFA3" w:rsidR="007B5BF3" w:rsidRPr="00E072FA" w:rsidRDefault="0029187E" w:rsidP="00E072FA">
      <w:r w:rsidRPr="0029187E">
        <w:t>E: </w:t>
      </w:r>
      <w:hyperlink r:id="rId12" w:tgtFrame="_blank" w:history="1">
        <w:r w:rsidRPr="0029187E">
          <w:rPr>
            <w:rStyle w:val="Hyperlink"/>
          </w:rPr>
          <w:t>b.verhulst@presspage.com</w:t>
        </w:r>
      </w:hyperlink>
    </w:p>
    <w:sectPr w:rsidR="007B5BF3" w:rsidRPr="00E072FA"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BE0B4" w14:textId="77777777" w:rsidR="00EE7C03" w:rsidRDefault="00EE7C03" w:rsidP="0029187E">
      <w:pPr>
        <w:spacing w:after="0" w:line="240" w:lineRule="auto"/>
      </w:pPr>
      <w:r>
        <w:separator/>
      </w:r>
    </w:p>
  </w:endnote>
  <w:endnote w:type="continuationSeparator" w:id="0">
    <w:p w14:paraId="1158B706" w14:textId="77777777" w:rsidR="00EE7C03" w:rsidRDefault="00EE7C03" w:rsidP="002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44215564"/>
      <w:docPartObj>
        <w:docPartGallery w:val="Page Numbers (Bottom of Page)"/>
        <w:docPartUnique/>
      </w:docPartObj>
    </w:sdtPr>
    <w:sdtContent>
      <w:p w14:paraId="2CA5F8E5" w14:textId="18D248E7" w:rsidR="0029187E" w:rsidRDefault="0029187E" w:rsidP="00384F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A37400" w14:textId="77777777" w:rsidR="0029187E" w:rsidRDefault="0029187E" w:rsidP="00291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12410975"/>
      <w:docPartObj>
        <w:docPartGallery w:val="Page Numbers (Bottom of Page)"/>
        <w:docPartUnique/>
      </w:docPartObj>
    </w:sdtPr>
    <w:sdtContent>
      <w:p w14:paraId="4998E628" w14:textId="2C9AD2F3" w:rsidR="0029187E" w:rsidRDefault="0029187E" w:rsidP="00384F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7C1E08" w14:textId="77777777" w:rsidR="0029187E" w:rsidRDefault="0029187E" w:rsidP="002918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5D31E" w14:textId="77777777" w:rsidR="00EE7C03" w:rsidRDefault="00EE7C03" w:rsidP="0029187E">
      <w:pPr>
        <w:spacing w:after="0" w:line="240" w:lineRule="auto"/>
      </w:pPr>
      <w:r>
        <w:separator/>
      </w:r>
    </w:p>
  </w:footnote>
  <w:footnote w:type="continuationSeparator" w:id="0">
    <w:p w14:paraId="18EEF3F0" w14:textId="77777777" w:rsidR="00EE7C03" w:rsidRDefault="00EE7C03" w:rsidP="0029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127F"/>
    <w:multiLevelType w:val="multilevel"/>
    <w:tmpl w:val="66D2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546A5"/>
    <w:multiLevelType w:val="multilevel"/>
    <w:tmpl w:val="BE60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D2247"/>
    <w:multiLevelType w:val="multilevel"/>
    <w:tmpl w:val="4730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3130B"/>
    <w:multiLevelType w:val="multilevel"/>
    <w:tmpl w:val="5CA2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008416">
    <w:abstractNumId w:val="1"/>
  </w:num>
  <w:num w:numId="2" w16cid:durableId="590357868">
    <w:abstractNumId w:val="3"/>
  </w:num>
  <w:num w:numId="3" w16cid:durableId="675421271">
    <w:abstractNumId w:val="0"/>
  </w:num>
  <w:num w:numId="4" w16cid:durableId="1201161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A6"/>
    <w:rsid w:val="000A7153"/>
    <w:rsid w:val="0029187E"/>
    <w:rsid w:val="002B045E"/>
    <w:rsid w:val="005722A6"/>
    <w:rsid w:val="007B5BF3"/>
    <w:rsid w:val="00B10296"/>
    <w:rsid w:val="00E072FA"/>
    <w:rsid w:val="00E50219"/>
    <w:rsid w:val="00E630E3"/>
    <w:rsid w:val="00E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EA833"/>
  <w15:chartTrackingRefBased/>
  <w15:docId w15:val="{191E2DAF-4A50-CC49-9D4D-0FD85203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2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18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8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91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7E"/>
  </w:style>
  <w:style w:type="character" w:styleId="PageNumber">
    <w:name w:val="page number"/>
    <w:basedOn w:val="DefaultParagraphFont"/>
    <w:uiPriority w:val="99"/>
    <w:semiHidden/>
    <w:unhideWhenUsed/>
    <w:rsid w:val="0029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page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essroom.mediatoolstv.com/busqueda-generativa-impacto-en-comunicacion-corporativa/" TargetMode="External"/><Relationship Id="rId12" Type="http://schemas.openxmlformats.org/officeDocument/2006/relationships/hyperlink" Target="mailto:b.verhulst@presspag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diatoolstv@mediatoolstv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esspag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pulse/impact-generative-search-corporate-communications-bart-verhulst-epize/?trackingId=SEUpw1tZRmKWlabT4Nj2ig%3D%3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3</cp:revision>
  <dcterms:created xsi:type="dcterms:W3CDTF">2025-08-21T08:32:00Z</dcterms:created>
  <dcterms:modified xsi:type="dcterms:W3CDTF">2025-08-22T08:31:00Z</dcterms:modified>
</cp:coreProperties>
</file>