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BA765" w14:textId="2710D9F1" w:rsidR="00593077" w:rsidRDefault="00593077" w:rsidP="00593077">
      <w:r w:rsidRPr="00593077">
        <w:t xml:space="preserve">Resumen </w:t>
      </w:r>
    </w:p>
    <w:p w14:paraId="2B9762B6" w14:textId="59384858" w:rsidR="00593077" w:rsidRDefault="00593077" w:rsidP="00593077">
      <w:hyperlink r:id="rId4" w:history="1">
        <w:r w:rsidRPr="00593077">
          <w:rPr>
            <w:rStyle w:val="Hyperlink"/>
          </w:rPr>
          <w:t>La desinformación: Cómo recuperar el control del relato</w:t>
        </w:r>
      </w:hyperlink>
    </w:p>
    <w:p w14:paraId="1C77635B" w14:textId="77777777" w:rsidR="00D07A4A" w:rsidRDefault="00D07A4A" w:rsidP="00593077">
      <w:r w:rsidRPr="00D07A4A">
        <w:t>Vencer la desinformación empieza en tu sala de prensa y de inversores</w:t>
      </w:r>
    </w:p>
    <w:p w14:paraId="4624F753" w14:textId="702026A4" w:rsidR="00593077" w:rsidRDefault="00593077" w:rsidP="00593077">
      <w:r w:rsidRPr="00593077">
        <w:br/>
        <w:t xml:space="preserve">En la era digital, la desinformación se propaga seis veces más rápido que la verdad, impulsada por algoritmos emocionales, IA y polarización. El 63% del valor de mercado de una empresa depende de su reputación, vulnerable a rumores y suplantaciones. Bart Verhulst, cofundador de </w:t>
      </w:r>
      <w:hyperlink r:id="rId5" w:history="1">
        <w:r w:rsidRPr="00593077">
          <w:rPr>
            <w:rStyle w:val="Hyperlink"/>
          </w:rPr>
          <w:t>Presspage</w:t>
        </w:r>
      </w:hyperlink>
      <w:r w:rsidRPr="00593077">
        <w:t>, propone una estrategia "newsroom-first": centralizar comunicaciones en una sala de prensa verificada para detectar, corregir y medir impactos en tiempo real. Ejemplo: En 2022, una cuenta falsa de Twitter anunció "insulina gratuita" de Eli Lilly, causando una caída del 4,37% en acciones (US$15.000 millones). La empresa recuperó el control en 48 horas citando su newsroom oficial.</w:t>
      </w:r>
    </w:p>
    <w:p w14:paraId="3A84FC60" w14:textId="2D3E3286" w:rsidR="00593077" w:rsidRPr="00593077" w:rsidRDefault="00593077" w:rsidP="00593077">
      <w:r w:rsidRPr="00593077">
        <w:t>Tipos de información falsa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1124"/>
        <w:gridCol w:w="1069"/>
        <w:gridCol w:w="4425"/>
      </w:tblGrid>
      <w:tr w:rsidR="00593077" w:rsidRPr="00593077" w14:paraId="2576CE3D" w14:textId="77777777" w:rsidTr="005930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C0C7" w14:textId="77777777" w:rsidR="00593077" w:rsidRPr="00593077" w:rsidRDefault="00593077" w:rsidP="00593077">
            <w:pPr>
              <w:rPr>
                <w:b/>
                <w:bCs/>
              </w:rPr>
            </w:pPr>
            <w:r w:rsidRPr="00593077">
              <w:rPr>
                <w:b/>
                <w:bCs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4ADE" w14:textId="77777777" w:rsidR="00593077" w:rsidRPr="00593077" w:rsidRDefault="00593077" w:rsidP="00593077">
            <w:pPr>
              <w:rPr>
                <w:b/>
                <w:bCs/>
              </w:rPr>
            </w:pPr>
            <w:r w:rsidRPr="00593077">
              <w:rPr>
                <w:b/>
                <w:bCs/>
              </w:rPr>
              <w:t>Veracidad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DF72" w14:textId="77777777" w:rsidR="00593077" w:rsidRPr="00593077" w:rsidRDefault="00593077" w:rsidP="00593077">
            <w:pPr>
              <w:rPr>
                <w:b/>
                <w:bCs/>
              </w:rPr>
            </w:pPr>
            <w:r w:rsidRPr="00593077">
              <w:rPr>
                <w:b/>
                <w:bCs/>
              </w:rPr>
              <w:t>Intención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E61D" w14:textId="77777777" w:rsidR="00593077" w:rsidRPr="00593077" w:rsidRDefault="00593077" w:rsidP="00593077">
            <w:pPr>
              <w:rPr>
                <w:b/>
                <w:bCs/>
              </w:rPr>
            </w:pPr>
            <w:r w:rsidRPr="00593077">
              <w:rPr>
                <w:b/>
                <w:bCs/>
              </w:rPr>
              <w:t>Ejemplo</w:t>
            </w:r>
          </w:p>
        </w:tc>
      </w:tr>
      <w:tr w:rsidR="00593077" w:rsidRPr="00593077" w14:paraId="34B8E792" w14:textId="77777777" w:rsidTr="005930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BC9F" w14:textId="77777777" w:rsidR="00593077" w:rsidRPr="00593077" w:rsidRDefault="00593077" w:rsidP="00593077">
            <w:r w:rsidRPr="00593077">
              <w:t>Noticias reales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FE07" w14:textId="77777777" w:rsidR="00593077" w:rsidRPr="00593077" w:rsidRDefault="00593077" w:rsidP="00593077">
            <w:r w:rsidRPr="00593077">
              <w:t>Verdadera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F2FD" w14:textId="77777777" w:rsidR="00593077" w:rsidRPr="00593077" w:rsidRDefault="00593077" w:rsidP="00593077">
            <w:r w:rsidRPr="00593077">
              <w:t>Positiva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A057" w14:textId="77777777" w:rsidR="00593077" w:rsidRPr="00593077" w:rsidRDefault="00593077" w:rsidP="00593077">
            <w:r w:rsidRPr="00593077">
              <w:t>Lanzamiento de producto</w:t>
            </w:r>
          </w:p>
        </w:tc>
      </w:tr>
      <w:tr w:rsidR="00593077" w:rsidRPr="00593077" w14:paraId="200EA45A" w14:textId="77777777" w:rsidTr="005930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AE32" w14:textId="77777777" w:rsidR="00593077" w:rsidRPr="00593077" w:rsidRDefault="00593077" w:rsidP="00593077">
            <w:r w:rsidRPr="00593077">
              <w:t>Malinformación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8C0E" w14:textId="77777777" w:rsidR="00593077" w:rsidRPr="00593077" w:rsidRDefault="00593077" w:rsidP="00593077">
            <w:r w:rsidRPr="00593077">
              <w:t>Verdadera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D166" w14:textId="77777777" w:rsidR="00593077" w:rsidRPr="00593077" w:rsidRDefault="00593077" w:rsidP="00593077">
            <w:r w:rsidRPr="00593077">
              <w:t>Negativa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0780" w14:textId="77777777" w:rsidR="00593077" w:rsidRPr="00593077" w:rsidRDefault="00593077" w:rsidP="00593077">
            <w:r w:rsidRPr="00593077">
              <w:t>Datos filtrados fuera de contexto</w:t>
            </w:r>
          </w:p>
        </w:tc>
      </w:tr>
      <w:tr w:rsidR="00593077" w:rsidRPr="00593077" w14:paraId="2DDD9450" w14:textId="77777777" w:rsidTr="005930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3C4EB" w14:textId="77777777" w:rsidR="00593077" w:rsidRPr="00593077" w:rsidRDefault="00593077" w:rsidP="00593077">
            <w:r w:rsidRPr="00593077">
              <w:t>Misinformación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5C5D" w14:textId="77777777" w:rsidR="00593077" w:rsidRPr="00593077" w:rsidRDefault="00593077" w:rsidP="00593077">
            <w:r w:rsidRPr="00593077">
              <w:t>Falsa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3254" w14:textId="77777777" w:rsidR="00593077" w:rsidRPr="00593077" w:rsidRDefault="00593077" w:rsidP="00593077">
            <w:r w:rsidRPr="00593077">
              <w:t>Positiva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927D" w14:textId="77777777" w:rsidR="00593077" w:rsidRPr="00593077" w:rsidRDefault="00593077" w:rsidP="00593077">
            <w:r w:rsidRPr="00593077">
              <w:t>Error involuntario compartido</w:t>
            </w:r>
          </w:p>
        </w:tc>
      </w:tr>
      <w:tr w:rsidR="00593077" w:rsidRPr="00593077" w14:paraId="47A93AEA" w14:textId="77777777" w:rsidTr="005930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F7ECE" w14:textId="77777777" w:rsidR="00593077" w:rsidRPr="00593077" w:rsidRDefault="00593077" w:rsidP="00593077">
            <w:r w:rsidRPr="00593077">
              <w:t>Desinformación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07217" w14:textId="77777777" w:rsidR="00593077" w:rsidRPr="00593077" w:rsidRDefault="00593077" w:rsidP="00593077">
            <w:r w:rsidRPr="00593077">
              <w:t>Falsa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9A3F" w14:textId="77777777" w:rsidR="00593077" w:rsidRPr="00593077" w:rsidRDefault="00593077" w:rsidP="00593077">
            <w:r w:rsidRPr="00593077">
              <w:t>Negativa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B3E12" w14:textId="77777777" w:rsidR="00593077" w:rsidRPr="00593077" w:rsidRDefault="00593077" w:rsidP="00593077">
            <w:r w:rsidRPr="00593077">
              <w:t>Engaño deliberado (e.g., pump-and-dump)</w:t>
            </w:r>
          </w:p>
        </w:tc>
      </w:tr>
    </w:tbl>
    <w:p w14:paraId="38205A19" w14:textId="77777777" w:rsidR="00593077" w:rsidRDefault="00593077" w:rsidP="00593077">
      <w:r w:rsidRPr="00593077">
        <w:t>La desinformación es la más dañina, usada en geopolítica para manipular mercados.</w:t>
      </w:r>
    </w:p>
    <w:p w14:paraId="5C70C0BC" w14:textId="3E46AB24" w:rsidR="00593077" w:rsidRDefault="00593077" w:rsidP="00593077">
      <w:r w:rsidRPr="00593077">
        <w:t>Estrategia en tres pasos para combatirla</w:t>
      </w:r>
    </w:p>
    <w:p w14:paraId="244625D1" w14:textId="77777777" w:rsidR="00593077" w:rsidRDefault="00593077" w:rsidP="00593077">
      <w:r w:rsidRPr="00593077">
        <w:t>1. Detectar narrativas falsas tempranoMonitorea tono y picos de tráfico en tiempo real (Fase de Detección del Crisis Lifecycle). Usa paneles para alertas de rumores y registra en documentos compartidos. La demora amplifica el daño; la curiosidad humana y algoritmos favorecen lo sensacionalista.</w:t>
      </w:r>
    </w:p>
    <w:p w14:paraId="3C2803E9" w14:textId="77777777" w:rsidR="00593077" w:rsidRDefault="00593077" w:rsidP="00593077">
      <w:r w:rsidRPr="00593077">
        <w:t xml:space="preserve">2. Publicar respuestas rápidas y factualesActúa antes de la segunda ola de difusión. Vincula todo a la newsroom oficial para crear "huellas digitales" creíbles. </w:t>
      </w:r>
    </w:p>
    <w:p w14:paraId="658EF8CF" w14:textId="48032826" w:rsidR="00593077" w:rsidRDefault="00593077" w:rsidP="00593077">
      <w:r w:rsidRPr="00593077">
        <w:t>Casos: Falso comunicado de dimisión de Vinci (pérdida de €7.000 millones, 2016); email falsificado de G4S (€46 millones); página falsa de Bloomberg (+8% en acciones de Twitter). Imposible evitar suplantaciones, pero sí controlar el relato oficial.</w:t>
      </w:r>
    </w:p>
    <w:p w14:paraId="1324ED63" w14:textId="77777777" w:rsidR="00593077" w:rsidRDefault="00593077" w:rsidP="00593077">
      <w:r w:rsidRPr="00593077">
        <w:t>3. Seguir el recorrido de la historia</w:t>
      </w:r>
      <w:r>
        <w:t xml:space="preserve"> </w:t>
      </w:r>
    </w:p>
    <w:p w14:paraId="2C230FEB" w14:textId="77777777" w:rsidR="00593077" w:rsidRDefault="00593077" w:rsidP="00593077">
      <w:r w:rsidRPr="00593077">
        <w:t>Mide en 48 horas: tráfico de referencias (medios/buscadores), engagement por país y persistencia de falsedades. Integra publicación y analítica para verificar si la verdad "cala" y justificar inversiones. Datos guían ajustes y demuestran ROI</w:t>
      </w:r>
      <w:r>
        <w:t xml:space="preserve"> </w:t>
      </w:r>
      <w:r w:rsidRPr="00593077">
        <w:t>.</w:t>
      </w:r>
    </w:p>
    <w:p w14:paraId="01552943" w14:textId="0AB3BB3F" w:rsidR="00593077" w:rsidRDefault="00593077" w:rsidP="00593077">
      <w:r w:rsidRPr="00593077">
        <w:lastRenderedPageBreak/>
        <w:t>Preparación más allá de las crisis</w:t>
      </w:r>
      <w:r>
        <w:t xml:space="preserve"> </w:t>
      </w:r>
      <w:r w:rsidRPr="00593077">
        <w:t xml:space="preserve">Gestiona issues (rumores, filtraciones) como parte de un sistema unificado con crisis. Una </w:t>
      </w:r>
      <w:r>
        <w:t>“</w:t>
      </w:r>
      <w:r w:rsidRPr="00593077">
        <w:t>newsroom-first</w:t>
      </w:r>
      <w:r>
        <w:t xml:space="preserve">” </w:t>
      </w:r>
      <w:r w:rsidRPr="00593077">
        <w:t xml:space="preserve"> ofrece canal rápido, transparente y global, reduciendo dependencias de terceros.</w:t>
      </w:r>
    </w:p>
    <w:p w14:paraId="55E3CEFC" w14:textId="75D3503D" w:rsidR="00593077" w:rsidRDefault="00593077" w:rsidP="00593077">
      <w:r w:rsidRPr="00593077">
        <w:t>Rol de</w:t>
      </w:r>
      <w:hyperlink r:id="rId6" w:history="1">
        <w:r w:rsidRPr="00593077">
          <w:rPr>
            <w:rStyle w:val="Hyperlink"/>
          </w:rPr>
          <w:t xml:space="preserve"> Presspage</w:t>
        </w:r>
      </w:hyperlink>
    </w:p>
    <w:p w14:paraId="75E66F02" w14:textId="3B1CAB48" w:rsidR="00593077" w:rsidRDefault="00593077" w:rsidP="00593077">
      <w:r w:rsidRPr="00593077">
        <w:t xml:space="preserve">Herramienta integral para multinacionales: publica verificado sin TI, distribuye a periodistas, gestiona consultas y analiza en tiempo real. </w:t>
      </w:r>
    </w:p>
    <w:p w14:paraId="6930762C" w14:textId="77777777" w:rsidR="00593077" w:rsidRDefault="00593077" w:rsidP="00593077">
      <w:r w:rsidRPr="00593077">
        <w:t>Convierte la newsroom en "fuente única de verdad".</w:t>
      </w:r>
    </w:p>
    <w:p w14:paraId="556662EC" w14:textId="77777777" w:rsidR="00593077" w:rsidRDefault="00593077" w:rsidP="00593077"/>
    <w:p w14:paraId="737F4C52" w14:textId="77777777" w:rsidR="00593077" w:rsidRPr="00593077" w:rsidRDefault="00593077" w:rsidP="00593077">
      <w:r w:rsidRPr="00593077">
        <w:t xml:space="preserve">Referencia: </w:t>
      </w:r>
      <w:hyperlink r:id="rId7" w:history="1">
        <w:r w:rsidRPr="00593077">
          <w:rPr>
            <w:rStyle w:val="Hyperlink"/>
            <w:b/>
            <w:bCs/>
          </w:rPr>
          <w:t>Beating Mi</w:t>
        </w:r>
        <w:r w:rsidRPr="00593077">
          <w:rPr>
            <w:rStyle w:val="Hyperlink"/>
            <w:b/>
            <w:bCs/>
          </w:rPr>
          <w:t>s</w:t>
        </w:r>
        <w:r w:rsidRPr="00593077">
          <w:rPr>
            <w:rStyle w:val="Hyperlink"/>
            <w:b/>
            <w:bCs/>
          </w:rPr>
          <w:t>information Starts in Your PR Newsroom</w:t>
        </w:r>
      </w:hyperlink>
      <w:r w:rsidRPr="00593077">
        <w:rPr>
          <w:b/>
          <w:bCs/>
        </w:rPr>
        <w:t> </w:t>
      </w:r>
    </w:p>
    <w:p w14:paraId="759FEE15" w14:textId="77777777" w:rsidR="00593077" w:rsidRPr="00593077" w:rsidRDefault="00593077" w:rsidP="00593077">
      <w:r w:rsidRPr="00593077">
        <w:rPr>
          <w:b/>
          <w:bCs/>
        </w:rPr>
        <w:t> </w:t>
      </w:r>
      <w:r w:rsidRPr="00593077">
        <w:t>Autor</w:t>
      </w:r>
      <w:r w:rsidRPr="00593077">
        <w:rPr>
          <w:b/>
          <w:bCs/>
        </w:rPr>
        <w:t xml:space="preserve">: </w:t>
      </w:r>
      <w:hyperlink r:id="rId8" w:history="1">
        <w:r w:rsidRPr="00593077">
          <w:rPr>
            <w:rStyle w:val="Hyperlink"/>
            <w:b/>
            <w:bCs/>
          </w:rPr>
          <w:t>Teis Meier</w:t>
        </w:r>
      </w:hyperlink>
    </w:p>
    <w:p w14:paraId="66FAD5A6" w14:textId="77777777" w:rsidR="00593077" w:rsidRDefault="00593077" w:rsidP="00593077"/>
    <w:p w14:paraId="2BB097D5" w14:textId="77777777" w:rsidR="00593077" w:rsidRDefault="00593077" w:rsidP="00593077"/>
    <w:p w14:paraId="729C19D6" w14:textId="77777777" w:rsidR="00593077" w:rsidRPr="00593077" w:rsidRDefault="00593077" w:rsidP="00593077"/>
    <w:p w14:paraId="47C82DA6" w14:textId="77777777" w:rsidR="00593077" w:rsidRDefault="00593077"/>
    <w:sectPr w:rsidR="00593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77"/>
    <w:rsid w:val="004430E7"/>
    <w:rsid w:val="00593077"/>
    <w:rsid w:val="00D07A4A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32CE9"/>
  <w15:chartTrackingRefBased/>
  <w15:docId w15:val="{D2FEDFE4-3F37-3D43-9F67-DEB014BB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0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0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0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0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0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0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0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30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0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0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86049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35576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249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435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2408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5139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73123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05690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45583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95783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76403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45667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42575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9886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51337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47240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62784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08988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086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69481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30550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59543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71615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10029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14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20209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48474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2064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543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4470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14558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39416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498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58807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04540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46434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8006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94380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57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213863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10862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5408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52652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27613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33472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7034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9478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7504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  <w:div w:id="17808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teismeije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esspage.com/blog/beating-misinformation-starts-in-your-pr-newsro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page.com/" TargetMode="External"/><Relationship Id="rId5" Type="http://schemas.openxmlformats.org/officeDocument/2006/relationships/hyperlink" Target="https://presspag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essroom.mediatoolstv.com/la-desinformacion-como-recuperar-el-control-del-relat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Aldao</dc:creator>
  <cp:keywords/>
  <dc:description/>
  <cp:lastModifiedBy>Lu Aldao</cp:lastModifiedBy>
  <cp:revision>1</cp:revision>
  <dcterms:created xsi:type="dcterms:W3CDTF">2025-11-29T22:39:00Z</dcterms:created>
  <dcterms:modified xsi:type="dcterms:W3CDTF">2025-11-29T23:04:00Z</dcterms:modified>
</cp:coreProperties>
</file>